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21.1-03/741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4F1FF9">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F84E38">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термотрансферных этикеток</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30.09.2024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Поставка осуществляется партиями, в течение 6 (шести) рабочих дней после поступления письменной заявки от Покупателя. Последняя дата подачи заявки на поставку 20.09.2024. Максимальное количество партий 3 (три).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Сертификаты (Декларации) соответствия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70% (в случае если производителем установлен срок годности на свою продукцию)</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Инвалиды</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4 июня 2018 г. N 126н</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998"/>
        <w:gridCol w:w="2368"/>
        <w:gridCol w:w="2397"/>
        <w:gridCol w:w="617"/>
        <w:gridCol w:w="1816"/>
        <w:gridCol w:w="677"/>
        <w:gridCol w:w="723"/>
        <w:gridCol w:w="1417"/>
        <w:gridCol w:w="1070"/>
        <w:gridCol w:w="829"/>
        <w:gridCol w:w="1109"/>
        <w:gridCol w:w="1076"/>
      </w:tblGrid>
      <w:tr w:rsidR="00BC06C8" w:rsidRPr="00BC06C8" w:rsidTr="0011188E">
        <w:tc>
          <w:tcPr>
            <w:tcW w:w="125"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w:t>
            </w:r>
          </w:p>
        </w:tc>
        <w:tc>
          <w:tcPr>
            <w:tcW w:w="605"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Наименование</w:t>
            </w:r>
          </w:p>
        </w:tc>
        <w:tc>
          <w:tcPr>
            <w:tcW w:w="2180" w:type="pct"/>
            <w:gridSpan w:val="4"/>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Технические характеристики</w:t>
            </w:r>
          </w:p>
        </w:tc>
        <w:tc>
          <w:tcPr>
            <w:tcW w:w="205"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Ед. изм.</w:t>
            </w:r>
          </w:p>
        </w:tc>
        <w:tc>
          <w:tcPr>
            <w:tcW w:w="219"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Кол-во</w:t>
            </w:r>
          </w:p>
        </w:tc>
        <w:tc>
          <w:tcPr>
            <w:tcW w:w="429" w:type="pct"/>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ОКПД2/</w:t>
            </w:r>
          </w:p>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КТРУ</w:t>
            </w:r>
          </w:p>
        </w:tc>
        <w:tc>
          <w:tcPr>
            <w:tcW w:w="324" w:type="pc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 xml:space="preserve">Страна </w:t>
            </w:r>
          </w:p>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 xml:space="preserve">НДС </w:t>
            </w:r>
          </w:p>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w:t>
            </w:r>
          </w:p>
        </w:tc>
        <w:tc>
          <w:tcPr>
            <w:tcW w:w="336" w:type="pc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Цена за ед. с НДС (руб)</w:t>
            </w:r>
          </w:p>
        </w:tc>
        <w:tc>
          <w:tcPr>
            <w:tcW w:w="326" w:type="pc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 xml:space="preserve">Сумма с НДС </w:t>
            </w:r>
          </w:p>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(руб)</w:t>
            </w:r>
          </w:p>
        </w:tc>
      </w:tr>
      <w:tr w:rsidR="00BC06C8" w:rsidRPr="00BC06C8" w:rsidTr="0011188E">
        <w:tc>
          <w:tcPr>
            <w:tcW w:w="125" w:type="pct"/>
            <w:vMerge w:val="restar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1</w:t>
            </w:r>
          </w:p>
        </w:tc>
        <w:tc>
          <w:tcPr>
            <w:tcW w:w="605" w:type="pct"/>
            <w:vMerge w:val="restar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 xml:space="preserve">Термотрансферные этикетки </w:t>
            </w:r>
          </w:p>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23х21 мм</w:t>
            </w:r>
          </w:p>
        </w:tc>
        <w:tc>
          <w:tcPr>
            <w:tcW w:w="717"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 xml:space="preserve">Наименование </w:t>
            </w:r>
          </w:p>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 xml:space="preserve">характеристики </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 xml:space="preserve">Значение </w:t>
            </w:r>
          </w:p>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характеристики</w:t>
            </w:r>
          </w:p>
          <w:p w:rsidR="00BC06C8" w:rsidRPr="00BC06C8" w:rsidRDefault="00BC06C8" w:rsidP="00BC06C8">
            <w:pPr>
              <w:spacing w:after="0" w:line="240" w:lineRule="auto"/>
              <w:jc w:val="center"/>
              <w:rPr>
                <w:rFonts w:ascii="Times New Roman" w:hAnsi="Times New Roman" w:cs="Times New Roman"/>
                <w:sz w:val="18"/>
                <w:szCs w:val="18"/>
              </w:rPr>
            </w:pP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Ед.</w:t>
            </w:r>
          </w:p>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изм.</w:t>
            </w:r>
          </w:p>
        </w:tc>
        <w:tc>
          <w:tcPr>
            <w:tcW w:w="550"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Инструкция по заполнению характеристик в заявке</w:t>
            </w:r>
          </w:p>
        </w:tc>
        <w:tc>
          <w:tcPr>
            <w:tcW w:w="205" w:type="pct"/>
            <w:vMerge w:val="restar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рулон</w:t>
            </w:r>
          </w:p>
        </w:tc>
        <w:tc>
          <w:tcPr>
            <w:tcW w:w="219" w:type="pct"/>
            <w:vMerge w:val="restar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160</w:t>
            </w:r>
          </w:p>
        </w:tc>
        <w:tc>
          <w:tcPr>
            <w:tcW w:w="429" w:type="pct"/>
            <w:vMerge w:val="restart"/>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17.29.11.110</w:t>
            </w:r>
          </w:p>
        </w:tc>
        <w:tc>
          <w:tcPr>
            <w:tcW w:w="324" w:type="pct"/>
            <w:vMerge w:val="restar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val="restar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val="restar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val="restar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Назначение и наименование  оборудования Заказчика</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Применима для использования в программно-аппаратном комплексе ЛИС LabForce, на принтерах Zebra GT430, имеющихся у Заказчика</w:t>
            </w: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550"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Материал</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lang w:val="en-US"/>
              </w:rPr>
            </w:pPr>
            <w:r w:rsidRPr="00BC06C8">
              <w:rPr>
                <w:rFonts w:ascii="Times New Roman" w:hAnsi="Times New Roman" w:cs="Times New Roman"/>
                <w:sz w:val="18"/>
                <w:szCs w:val="18"/>
                <w:lang w:val="en-US"/>
              </w:rPr>
              <w:t xml:space="preserve">PET White TOP S8015 </w:t>
            </w:r>
            <w:r w:rsidRPr="00BC06C8">
              <w:rPr>
                <w:rFonts w:ascii="Times New Roman" w:hAnsi="Times New Roman" w:cs="Times New Roman"/>
                <w:sz w:val="18"/>
                <w:szCs w:val="18"/>
              </w:rPr>
              <w:t>или</w:t>
            </w:r>
            <w:r w:rsidRPr="00BC06C8">
              <w:rPr>
                <w:rFonts w:ascii="Times New Roman" w:hAnsi="Times New Roman" w:cs="Times New Roman"/>
                <w:sz w:val="18"/>
                <w:szCs w:val="18"/>
                <w:lang w:val="en-US"/>
              </w:rPr>
              <w:t xml:space="preserve"> </w:t>
            </w:r>
            <w:r w:rsidRPr="00BC06C8">
              <w:rPr>
                <w:rFonts w:ascii="Times New Roman" w:hAnsi="Times New Roman" w:cs="Times New Roman"/>
                <w:sz w:val="18"/>
                <w:szCs w:val="18"/>
              </w:rPr>
              <w:t>эквивалент</w:t>
            </w: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lang w:val="en-US"/>
              </w:rPr>
            </w:pP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Участник закупки указывает в заявке конкретное значение характеристики</w:t>
            </w:r>
          </w:p>
        </w:tc>
        <w:tc>
          <w:tcPr>
            <w:tcW w:w="2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Характеристики материала</w:t>
            </w:r>
          </w:p>
        </w:tc>
        <w:tc>
          <w:tcPr>
            <w:tcW w:w="726"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Материал на основе полиэстра, устойчив к агрессивным средам (спирты, ксилол), обеспечивает отличное сцепление, УФ и погодоустойчив. Подходит для ИГХ исследований</w:t>
            </w: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lang w:val="en-US"/>
              </w:rPr>
            </w:pP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Температурный диапазон применения</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от -40 до +150С</w:t>
            </w: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vertAlign w:val="superscript"/>
              </w:rPr>
              <w:t>0</w:t>
            </w:r>
            <w:r w:rsidRPr="00BC06C8">
              <w:rPr>
                <w:rFonts w:ascii="Times New Roman" w:hAnsi="Times New Roman" w:cs="Times New Roman"/>
                <w:b/>
                <w:sz w:val="18"/>
                <w:szCs w:val="18"/>
                <w:lang w:val="en-US"/>
              </w:rPr>
              <w:t>С</w:t>
            </w: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Тип этикетки</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самоклеющиеся</w:t>
            </w: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vertAlign w:val="superscript"/>
              </w:rPr>
            </w:pP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Ширина этикетки</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23</w:t>
            </w: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мм</w:t>
            </w: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Высота этикетки</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21</w:t>
            </w: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мм</w:t>
            </w: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 xml:space="preserve">Значение характеристики не может изменяться </w:t>
            </w:r>
            <w:r w:rsidRPr="00BC06C8">
              <w:rPr>
                <w:rFonts w:ascii="Times New Roman" w:hAnsi="Times New Roman" w:cs="Times New Roman"/>
                <w:sz w:val="18"/>
                <w:szCs w:val="18"/>
              </w:rPr>
              <w:lastRenderedPageBreak/>
              <w:t>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Внутренний диаметр втулки</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40</w:t>
            </w: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мм</w:t>
            </w: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Количество этикеток в рулоне</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 1 000</w:t>
            </w:r>
          </w:p>
        </w:tc>
        <w:tc>
          <w:tcPr>
            <w:tcW w:w="18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шт</w:t>
            </w: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Участник закупки указывает в заявке конкретное значение характеристики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rPr>
          <w:trHeight w:val="357"/>
        </w:trPr>
        <w:tc>
          <w:tcPr>
            <w:tcW w:w="125" w:type="pct"/>
            <w:vMerge w:val="restar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2</w:t>
            </w:r>
          </w:p>
        </w:tc>
        <w:tc>
          <w:tcPr>
            <w:tcW w:w="605" w:type="pct"/>
            <w:vMerge w:val="restar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Термотрансферные этикетки для принтера 54х34 мм</w:t>
            </w:r>
          </w:p>
        </w:tc>
        <w:tc>
          <w:tcPr>
            <w:tcW w:w="717"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 xml:space="preserve">Наименование </w:t>
            </w:r>
          </w:p>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х-ки</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 xml:space="preserve">Значение </w:t>
            </w:r>
          </w:p>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х-ки</w:t>
            </w:r>
          </w:p>
          <w:p w:rsidR="00BC06C8" w:rsidRPr="00BC06C8" w:rsidRDefault="00BC06C8" w:rsidP="00BC06C8">
            <w:pPr>
              <w:spacing w:after="0" w:line="240" w:lineRule="auto"/>
              <w:jc w:val="center"/>
              <w:rPr>
                <w:rFonts w:ascii="Times New Roman" w:hAnsi="Times New Roman" w:cs="Times New Roman"/>
                <w:sz w:val="18"/>
                <w:szCs w:val="18"/>
              </w:rPr>
            </w:pPr>
          </w:p>
        </w:tc>
        <w:tc>
          <w:tcPr>
            <w:tcW w:w="187"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Ед.</w:t>
            </w:r>
          </w:p>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изм.</w:t>
            </w:r>
          </w:p>
        </w:tc>
        <w:tc>
          <w:tcPr>
            <w:tcW w:w="550" w:type="pct"/>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r w:rsidRPr="00BC06C8">
              <w:rPr>
                <w:rFonts w:ascii="Times New Roman" w:hAnsi="Times New Roman" w:cs="Times New Roman"/>
                <w:b/>
                <w:sz w:val="18"/>
                <w:szCs w:val="18"/>
              </w:rPr>
              <w:t>Инструкция по заполнению х-к в заявке</w:t>
            </w:r>
          </w:p>
        </w:tc>
        <w:tc>
          <w:tcPr>
            <w:tcW w:w="205" w:type="pct"/>
            <w:vMerge w:val="restar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рулон</w:t>
            </w:r>
          </w:p>
        </w:tc>
        <w:tc>
          <w:tcPr>
            <w:tcW w:w="219" w:type="pct"/>
            <w:vMerge w:val="restar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2</w:t>
            </w:r>
          </w:p>
        </w:tc>
        <w:tc>
          <w:tcPr>
            <w:tcW w:w="429" w:type="pct"/>
            <w:vMerge w:val="restart"/>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17.29.11.110</w:t>
            </w:r>
          </w:p>
        </w:tc>
        <w:tc>
          <w:tcPr>
            <w:tcW w:w="324" w:type="pct"/>
            <w:vMerge w:val="restar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val="restar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val="restar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val="restart"/>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Наименование  оборудования Заказчика</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Применимы для использования в термопринтере Zebra RZ400</w:t>
            </w:r>
          </w:p>
        </w:tc>
        <w:tc>
          <w:tcPr>
            <w:tcW w:w="18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Материал</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Полипропилен</w:t>
            </w:r>
          </w:p>
        </w:tc>
        <w:tc>
          <w:tcPr>
            <w:tcW w:w="18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Тип этикетки</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Самоклеющиеся</w:t>
            </w:r>
          </w:p>
        </w:tc>
        <w:tc>
          <w:tcPr>
            <w:tcW w:w="18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Высота этикетки</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 xml:space="preserve">54 </w:t>
            </w:r>
          </w:p>
        </w:tc>
        <w:tc>
          <w:tcPr>
            <w:tcW w:w="18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мм</w:t>
            </w: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Ширина этикетки</w:t>
            </w:r>
          </w:p>
        </w:tc>
        <w:tc>
          <w:tcPr>
            <w:tcW w:w="726" w:type="pct"/>
            <w:shd w:val="clear" w:color="FFFFFF" w:fill="auto"/>
          </w:tcPr>
          <w:p w:rsidR="00BC06C8" w:rsidRPr="00BC06C8" w:rsidRDefault="00BC06C8" w:rsidP="00BC06C8">
            <w:pPr>
              <w:tabs>
                <w:tab w:val="left" w:pos="953"/>
                <w:tab w:val="center" w:pos="1090"/>
              </w:tabs>
              <w:spacing w:after="0" w:line="240" w:lineRule="auto"/>
              <w:rPr>
                <w:rFonts w:ascii="Times New Roman" w:hAnsi="Times New Roman" w:cs="Times New Roman"/>
                <w:sz w:val="18"/>
                <w:szCs w:val="18"/>
              </w:rPr>
            </w:pPr>
            <w:r w:rsidRPr="00BC06C8">
              <w:rPr>
                <w:rFonts w:ascii="Times New Roman" w:hAnsi="Times New Roman" w:cs="Times New Roman"/>
                <w:sz w:val="18"/>
                <w:szCs w:val="18"/>
              </w:rPr>
              <w:tab/>
              <w:t>34</w:t>
            </w:r>
            <w:r w:rsidRPr="00BC06C8">
              <w:rPr>
                <w:rFonts w:ascii="Times New Roman" w:hAnsi="Times New Roman" w:cs="Times New Roman"/>
                <w:sz w:val="18"/>
                <w:szCs w:val="18"/>
              </w:rPr>
              <w:tab/>
            </w:r>
          </w:p>
        </w:tc>
        <w:tc>
          <w:tcPr>
            <w:tcW w:w="18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мм</w:t>
            </w: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Диаметр втулки</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76</w:t>
            </w:r>
          </w:p>
        </w:tc>
        <w:tc>
          <w:tcPr>
            <w:tcW w:w="18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мм</w:t>
            </w: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r w:rsidR="00BC06C8" w:rsidRPr="00BC06C8" w:rsidTr="0011188E">
        <w:tc>
          <w:tcPr>
            <w:tcW w:w="12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605" w:type="pct"/>
            <w:vMerge/>
            <w:shd w:val="clear" w:color="FFFFFF" w:fill="auto"/>
          </w:tcPr>
          <w:p w:rsidR="00BC06C8" w:rsidRPr="00BC06C8" w:rsidRDefault="00BC06C8" w:rsidP="00BC06C8">
            <w:pPr>
              <w:spacing w:after="0" w:line="240" w:lineRule="auto"/>
              <w:rPr>
                <w:rFonts w:ascii="Times New Roman" w:hAnsi="Times New Roman" w:cs="Times New Roman"/>
                <w:sz w:val="18"/>
                <w:szCs w:val="18"/>
              </w:rPr>
            </w:pPr>
          </w:p>
        </w:tc>
        <w:tc>
          <w:tcPr>
            <w:tcW w:w="71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Количество этикеток в одном рулоне</w:t>
            </w:r>
          </w:p>
        </w:tc>
        <w:tc>
          <w:tcPr>
            <w:tcW w:w="726" w:type="pct"/>
            <w:shd w:val="clear" w:color="FFFFFF" w:fill="auto"/>
          </w:tcPr>
          <w:p w:rsidR="00BC06C8" w:rsidRPr="00BC06C8" w:rsidRDefault="00BC06C8" w:rsidP="00BC06C8">
            <w:pPr>
              <w:spacing w:after="0" w:line="240" w:lineRule="auto"/>
              <w:jc w:val="center"/>
              <w:rPr>
                <w:rFonts w:ascii="Times New Roman" w:hAnsi="Times New Roman" w:cs="Times New Roman"/>
                <w:sz w:val="18"/>
                <w:szCs w:val="18"/>
              </w:rPr>
            </w:pPr>
            <w:r w:rsidRPr="00BC06C8">
              <w:rPr>
                <w:rFonts w:ascii="Times New Roman" w:hAnsi="Times New Roman" w:cs="Times New Roman"/>
                <w:sz w:val="18"/>
                <w:szCs w:val="18"/>
              </w:rPr>
              <w:t>2 000</w:t>
            </w:r>
          </w:p>
        </w:tc>
        <w:tc>
          <w:tcPr>
            <w:tcW w:w="187"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шт</w:t>
            </w:r>
          </w:p>
        </w:tc>
        <w:tc>
          <w:tcPr>
            <w:tcW w:w="550" w:type="pct"/>
            <w:shd w:val="clear" w:color="FFFFFF" w:fill="auto"/>
          </w:tcPr>
          <w:p w:rsidR="00BC06C8" w:rsidRPr="00BC06C8" w:rsidRDefault="00BC06C8" w:rsidP="00BC06C8">
            <w:pPr>
              <w:spacing w:after="0" w:line="240" w:lineRule="auto"/>
              <w:rPr>
                <w:rFonts w:ascii="Times New Roman" w:hAnsi="Times New Roman" w:cs="Times New Roman"/>
                <w:sz w:val="18"/>
                <w:szCs w:val="18"/>
              </w:rPr>
            </w:pPr>
            <w:r w:rsidRPr="00BC06C8">
              <w:rPr>
                <w:rFonts w:ascii="Times New Roman" w:hAnsi="Times New Roman" w:cs="Times New Roman"/>
                <w:sz w:val="18"/>
                <w:szCs w:val="18"/>
              </w:rPr>
              <w:t>Значение характеристики не может изменяться участником закупки</w:t>
            </w:r>
          </w:p>
        </w:tc>
        <w:tc>
          <w:tcPr>
            <w:tcW w:w="205"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219" w:type="pct"/>
            <w:vMerge/>
            <w:shd w:val="clear" w:color="FFFFFF" w:fill="auto"/>
          </w:tcPr>
          <w:p w:rsidR="00BC06C8" w:rsidRPr="00BC06C8" w:rsidRDefault="00BC06C8" w:rsidP="00BC06C8">
            <w:pPr>
              <w:spacing w:after="0" w:line="240" w:lineRule="auto"/>
              <w:jc w:val="center"/>
              <w:rPr>
                <w:rFonts w:ascii="Times New Roman" w:hAnsi="Times New Roman" w:cs="Times New Roman"/>
                <w:b/>
                <w:sz w:val="18"/>
                <w:szCs w:val="18"/>
              </w:rPr>
            </w:pPr>
          </w:p>
        </w:tc>
        <w:tc>
          <w:tcPr>
            <w:tcW w:w="429" w:type="pct"/>
            <w:vMerge/>
          </w:tcPr>
          <w:p w:rsidR="00BC06C8" w:rsidRPr="00BC06C8" w:rsidRDefault="00BC06C8" w:rsidP="00BC06C8">
            <w:pPr>
              <w:spacing w:after="0" w:line="240" w:lineRule="auto"/>
              <w:jc w:val="center"/>
              <w:rPr>
                <w:rFonts w:ascii="Times New Roman" w:hAnsi="Times New Roman" w:cs="Times New Roman"/>
                <w:b/>
                <w:sz w:val="18"/>
                <w:szCs w:val="18"/>
              </w:rPr>
            </w:pPr>
          </w:p>
        </w:tc>
        <w:tc>
          <w:tcPr>
            <w:tcW w:w="324"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251"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3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c>
          <w:tcPr>
            <w:tcW w:w="326" w:type="pct"/>
            <w:vMerge/>
            <w:shd w:val="clear" w:color="auto" w:fill="FFFF99"/>
          </w:tcPr>
          <w:p w:rsidR="00BC06C8" w:rsidRPr="00BC06C8" w:rsidRDefault="00BC06C8" w:rsidP="00BC06C8">
            <w:pPr>
              <w:spacing w:after="0" w:line="240" w:lineRule="auto"/>
              <w:jc w:val="center"/>
              <w:rPr>
                <w:rFonts w:ascii="Times New Roman" w:hAnsi="Times New Roman" w:cs="Times New Roman"/>
                <w:b/>
                <w:sz w:val="18"/>
                <w:szCs w:val="18"/>
              </w:rPr>
            </w:pPr>
          </w:p>
        </w:tc>
      </w:tr>
    </w:tbl>
    <w:p w:rsidR="00170252" w:rsidRDefault="00170252" w:rsidP="000820E3">
      <w:pPr>
        <w:rPr>
          <w:rFonts w:ascii="Times New Roman" w:hAnsi="Times New Roman" w:cs="Times New Roman"/>
          <w:b/>
          <w:sz w:val="28"/>
          <w:szCs w:val="28"/>
        </w:rPr>
      </w:pPr>
    </w:p>
    <w:sectPr w:rsidR="00170252" w:rsidSect="00BC06C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50" w:rsidRDefault="00187750">
      <w:pPr>
        <w:spacing w:after="0" w:line="240" w:lineRule="auto"/>
      </w:pPr>
      <w:r>
        <w:separator/>
      </w:r>
    </w:p>
  </w:endnote>
  <w:endnote w:type="continuationSeparator" w:id="0">
    <w:p w:rsidR="00187750" w:rsidRDefault="0018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84E38" w:rsidRDefault="00F84E38">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84E38">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84E38">
          <w:rPr>
            <w:noProof/>
          </w:rPr>
          <w:t>4</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84E3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84E3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84E3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50" w:rsidRDefault="00187750">
      <w:pPr>
        <w:spacing w:after="0" w:line="240" w:lineRule="auto"/>
      </w:pPr>
      <w:r>
        <w:separator/>
      </w:r>
    </w:p>
  </w:footnote>
  <w:footnote w:type="continuationSeparator" w:id="0">
    <w:p w:rsidR="00187750" w:rsidRDefault="00187750">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84E38" w:rsidRDefault="00F84E38">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84E38" w:rsidRDefault="00F84E38">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84E38" w:rsidRDefault="00F84E38">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87750"/>
    <w:rsid w:val="0019152C"/>
    <w:rsid w:val="00192794"/>
    <w:rsid w:val="00195CA6"/>
    <w:rsid w:val="001B371C"/>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1FF9"/>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6C8"/>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E38"/>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0A2382-7225-43A8-A264-B919BA8D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913C-4182-4818-8F0E-1C892F43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2024-04-24T07:59:00Z</dcterms:created>
  <dcterms:modified xsi:type="dcterms:W3CDTF">2024-04-24T07:59:00Z</dcterms:modified>
</cp:coreProperties>
</file>