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24.04.2024 № 21.1-03/740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30.04.2024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604F00">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D938FB">
            <w:pPr>
              <w:ind w:right="-1"/>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Выполнение работ по текущему ремонту дренажной системы здания корпуса высоких энергий (литера Е)</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D938FB">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5970E0">
        <w:trPr>
          <w:trHeight w:val="298"/>
        </w:trPr>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5970E0" w:rsidP="00D938FB">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D938FB">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6"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D938FB">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7"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15 рабочих дней с момента заключения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D938FB">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8"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Один этап</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D938FB">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9"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УПД в ЭДО</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D938FB">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0"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D938FB">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1"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60 календарных месяцев с момента подписания УПД в ЭДО</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D938FB">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2"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D938FB">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3"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D938FB">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4"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4"/>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D938FB">
            <w:pPr>
              <w:ind w:right="-1"/>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5"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 предусмотрено</w:t>
            </w:r>
            <w:r w:rsidRPr="002F29AE">
              <w:rPr>
                <w:rFonts w:ascii="Times New Roman" w:hAnsi="Times New Roman" w:cs="Times New Roman"/>
                <w:noProof/>
                <w:sz w:val="24"/>
                <w:szCs w:val="24"/>
              </w:rPr>
              <w:fldChar w:fldCharType="end"/>
            </w:r>
            <w:bookmarkEnd w:id="15"/>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D938FB">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6"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D938FB">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7"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D938FB">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8"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D938FB">
            <w:pPr>
              <w:ind w:right="-1"/>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19"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1 усл. ед.</w:t>
            </w:r>
            <w:r w:rsidRPr="00F621DB">
              <w:rPr>
                <w:rFonts w:ascii="Times New Roman" w:hAnsi="Times New Roman" w:cs="Times New Roman"/>
                <w:noProof/>
                <w:sz w:val="24"/>
                <w:szCs w:val="24"/>
              </w:rPr>
              <w:fldChar w:fldCharType="end"/>
            </w:r>
            <w:bookmarkEnd w:id="19"/>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D938FB" w:rsidRDefault="00C14573" w:rsidP="001F75B9">
      <w:pPr>
        <w:pStyle w:val="a7"/>
        <w:widowControl w:val="0"/>
        <w:spacing w:after="0"/>
        <w:ind w:left="0"/>
        <w:jc w:val="center"/>
        <w:rPr>
          <w:rFonts w:ascii="Times New Roman" w:hAnsi="Times New Roman"/>
          <w:b/>
          <w:sz w:val="24"/>
          <w:szCs w:val="26"/>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560049" w:rsidRPr="009C34FD" w:rsidRDefault="00560049" w:rsidP="001F75B9">
      <w:pPr>
        <w:pStyle w:val="a7"/>
        <w:widowControl w:val="0"/>
        <w:spacing w:after="0"/>
        <w:ind w:left="0"/>
        <w:jc w:val="center"/>
        <w:rPr>
          <w:rFonts w:ascii="Times New Roman" w:hAnsi="Times New Roman"/>
          <w:b/>
          <w:sz w:val="24"/>
          <w:szCs w:val="26"/>
        </w:rPr>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665"/>
        <w:gridCol w:w="1841"/>
        <w:gridCol w:w="1275"/>
        <w:gridCol w:w="1136"/>
        <w:gridCol w:w="1558"/>
        <w:gridCol w:w="1419"/>
        <w:gridCol w:w="1275"/>
      </w:tblGrid>
      <w:tr w:rsidR="00D938FB" w:rsidRPr="00FC284C" w:rsidTr="003728A2">
        <w:trPr>
          <w:trHeight w:val="509"/>
        </w:trPr>
        <w:tc>
          <w:tcPr>
            <w:tcW w:w="180" w:type="pct"/>
            <w:shd w:val="clear" w:color="auto" w:fill="auto"/>
          </w:tcPr>
          <w:p w:rsidR="00D938FB" w:rsidRPr="00C30DF3" w:rsidRDefault="00D938FB" w:rsidP="009824A9">
            <w:pPr>
              <w:widowControl w:val="0"/>
              <w:autoSpaceDE w:val="0"/>
              <w:autoSpaceDN w:val="0"/>
              <w:adjustRightInd w:val="0"/>
              <w:spacing w:after="0" w:line="240" w:lineRule="auto"/>
              <w:jc w:val="center"/>
              <w:rPr>
                <w:rFonts w:ascii="Times New Roman" w:hAnsi="Times New Roman"/>
              </w:rPr>
            </w:pPr>
            <w:r w:rsidRPr="00C30DF3">
              <w:rPr>
                <w:rFonts w:ascii="Times New Roman" w:hAnsi="Times New Roman"/>
              </w:rPr>
              <w:t>№</w:t>
            </w:r>
          </w:p>
        </w:tc>
        <w:tc>
          <w:tcPr>
            <w:tcW w:w="2118" w:type="pct"/>
            <w:shd w:val="clear" w:color="auto" w:fill="auto"/>
          </w:tcPr>
          <w:p w:rsidR="00D938FB" w:rsidRPr="00C30DF3" w:rsidRDefault="00D938FB" w:rsidP="00891746">
            <w:pPr>
              <w:widowControl w:val="0"/>
              <w:autoSpaceDE w:val="0"/>
              <w:autoSpaceDN w:val="0"/>
              <w:adjustRightInd w:val="0"/>
              <w:spacing w:after="0" w:line="240" w:lineRule="auto"/>
              <w:jc w:val="center"/>
              <w:rPr>
                <w:rFonts w:ascii="Times New Roman" w:hAnsi="Times New Roman"/>
              </w:rPr>
            </w:pPr>
            <w:r w:rsidRPr="00C30DF3">
              <w:rPr>
                <w:rFonts w:ascii="Times New Roman" w:hAnsi="Times New Roman"/>
              </w:rPr>
              <w:t xml:space="preserve">Наименование </w:t>
            </w:r>
          </w:p>
        </w:tc>
        <w:tc>
          <w:tcPr>
            <w:tcW w:w="585" w:type="pct"/>
          </w:tcPr>
          <w:p w:rsidR="00D938FB" w:rsidRPr="00C30DF3" w:rsidRDefault="00D938FB" w:rsidP="009824A9">
            <w:pPr>
              <w:widowControl w:val="0"/>
              <w:autoSpaceDE w:val="0"/>
              <w:autoSpaceDN w:val="0"/>
              <w:adjustRightInd w:val="0"/>
              <w:spacing w:after="0" w:line="240" w:lineRule="auto"/>
              <w:jc w:val="center"/>
              <w:rPr>
                <w:rFonts w:ascii="Times New Roman" w:hAnsi="Times New Roman"/>
              </w:rPr>
            </w:pPr>
            <w:r w:rsidRPr="00C30DF3">
              <w:rPr>
                <w:rFonts w:ascii="Times New Roman" w:hAnsi="Times New Roman"/>
              </w:rPr>
              <w:t>ОКПД 2</w:t>
            </w:r>
          </w:p>
        </w:tc>
        <w:tc>
          <w:tcPr>
            <w:tcW w:w="405" w:type="pct"/>
          </w:tcPr>
          <w:p w:rsidR="00D938FB" w:rsidRPr="00C30DF3" w:rsidRDefault="00D938FB" w:rsidP="009824A9">
            <w:pPr>
              <w:widowControl w:val="0"/>
              <w:autoSpaceDE w:val="0"/>
              <w:autoSpaceDN w:val="0"/>
              <w:adjustRightInd w:val="0"/>
              <w:spacing w:after="0" w:line="240" w:lineRule="auto"/>
              <w:jc w:val="center"/>
              <w:rPr>
                <w:rFonts w:ascii="Times New Roman" w:hAnsi="Times New Roman"/>
              </w:rPr>
            </w:pPr>
            <w:r w:rsidRPr="00C30DF3">
              <w:rPr>
                <w:rFonts w:ascii="Times New Roman" w:hAnsi="Times New Roman"/>
              </w:rPr>
              <w:t xml:space="preserve">Ед. </w:t>
            </w:r>
          </w:p>
          <w:p w:rsidR="00D938FB" w:rsidRPr="00C30DF3" w:rsidRDefault="00D938FB" w:rsidP="003728A2">
            <w:pPr>
              <w:widowControl w:val="0"/>
              <w:autoSpaceDE w:val="0"/>
              <w:autoSpaceDN w:val="0"/>
              <w:adjustRightInd w:val="0"/>
              <w:spacing w:after="0" w:line="240" w:lineRule="auto"/>
              <w:jc w:val="center"/>
              <w:rPr>
                <w:rFonts w:ascii="Times New Roman" w:hAnsi="Times New Roman"/>
              </w:rPr>
            </w:pPr>
            <w:r w:rsidRPr="00C30DF3">
              <w:rPr>
                <w:rFonts w:ascii="Times New Roman" w:hAnsi="Times New Roman"/>
              </w:rPr>
              <w:t>изм.</w:t>
            </w:r>
          </w:p>
        </w:tc>
        <w:tc>
          <w:tcPr>
            <w:tcW w:w="361" w:type="pct"/>
            <w:shd w:val="clear" w:color="auto" w:fill="auto"/>
          </w:tcPr>
          <w:p w:rsidR="00D938FB" w:rsidRPr="00C30DF3" w:rsidRDefault="00D938FB" w:rsidP="001F75B9">
            <w:pPr>
              <w:widowControl w:val="0"/>
              <w:autoSpaceDE w:val="0"/>
              <w:autoSpaceDN w:val="0"/>
              <w:adjustRightInd w:val="0"/>
              <w:spacing w:after="0" w:line="240" w:lineRule="auto"/>
              <w:ind w:left="-106"/>
              <w:jc w:val="center"/>
              <w:rPr>
                <w:rFonts w:ascii="Times New Roman" w:hAnsi="Times New Roman"/>
              </w:rPr>
            </w:pPr>
            <w:r w:rsidRPr="00C30DF3">
              <w:rPr>
                <w:rFonts w:ascii="Times New Roman" w:hAnsi="Times New Roman"/>
              </w:rPr>
              <w:t>Кол-во</w:t>
            </w:r>
          </w:p>
        </w:tc>
        <w:tc>
          <w:tcPr>
            <w:tcW w:w="495" w:type="pct"/>
            <w:shd w:val="clear" w:color="auto" w:fill="FFFF00"/>
          </w:tcPr>
          <w:p w:rsidR="00D938FB" w:rsidRPr="00C30DF3" w:rsidRDefault="00D938FB" w:rsidP="009824A9">
            <w:pPr>
              <w:spacing w:after="0" w:line="240" w:lineRule="auto"/>
              <w:jc w:val="center"/>
              <w:rPr>
                <w:rFonts w:ascii="Times New Roman" w:hAnsi="Times New Roman"/>
              </w:rPr>
            </w:pPr>
            <w:r w:rsidRPr="00C30DF3">
              <w:rPr>
                <w:rFonts w:ascii="Times New Roman" w:hAnsi="Times New Roman"/>
              </w:rPr>
              <w:t>Ставка НДС</w:t>
            </w:r>
          </w:p>
          <w:p w:rsidR="00D938FB" w:rsidRPr="00C30DF3" w:rsidRDefault="00D938FB" w:rsidP="009824A9">
            <w:pPr>
              <w:widowControl w:val="0"/>
              <w:autoSpaceDE w:val="0"/>
              <w:autoSpaceDN w:val="0"/>
              <w:adjustRightInd w:val="0"/>
              <w:spacing w:after="0" w:line="240" w:lineRule="auto"/>
              <w:jc w:val="center"/>
              <w:rPr>
                <w:rFonts w:ascii="Times New Roman" w:hAnsi="Times New Roman"/>
              </w:rPr>
            </w:pPr>
            <w:r w:rsidRPr="00C30DF3">
              <w:rPr>
                <w:rFonts w:ascii="Times New Roman" w:hAnsi="Times New Roman"/>
              </w:rPr>
              <w:t>(%)</w:t>
            </w:r>
          </w:p>
        </w:tc>
        <w:tc>
          <w:tcPr>
            <w:tcW w:w="451" w:type="pct"/>
            <w:shd w:val="clear" w:color="auto" w:fill="FFFF00"/>
          </w:tcPr>
          <w:p w:rsidR="00D938FB" w:rsidRPr="00C30DF3" w:rsidRDefault="00D938FB" w:rsidP="009824A9">
            <w:pPr>
              <w:widowControl w:val="0"/>
              <w:autoSpaceDE w:val="0"/>
              <w:autoSpaceDN w:val="0"/>
              <w:adjustRightInd w:val="0"/>
              <w:spacing w:after="0" w:line="240" w:lineRule="auto"/>
              <w:jc w:val="center"/>
              <w:rPr>
                <w:rFonts w:ascii="Times New Roman" w:hAnsi="Times New Roman"/>
              </w:rPr>
            </w:pPr>
            <w:r w:rsidRPr="00C30DF3">
              <w:rPr>
                <w:rFonts w:ascii="Times New Roman" w:hAnsi="Times New Roman"/>
              </w:rPr>
              <w:t xml:space="preserve">Цена за ед.  </w:t>
            </w:r>
          </w:p>
          <w:p w:rsidR="00D938FB" w:rsidRPr="00C30DF3" w:rsidRDefault="00D938FB" w:rsidP="009824A9">
            <w:pPr>
              <w:widowControl w:val="0"/>
              <w:autoSpaceDE w:val="0"/>
              <w:autoSpaceDN w:val="0"/>
              <w:adjustRightInd w:val="0"/>
              <w:spacing w:after="0" w:line="240" w:lineRule="auto"/>
              <w:jc w:val="center"/>
              <w:rPr>
                <w:rFonts w:ascii="Times New Roman" w:hAnsi="Times New Roman"/>
              </w:rPr>
            </w:pPr>
            <w:r w:rsidRPr="00C30DF3">
              <w:rPr>
                <w:rFonts w:ascii="Times New Roman" w:hAnsi="Times New Roman"/>
              </w:rPr>
              <w:t>(руб.)</w:t>
            </w:r>
          </w:p>
        </w:tc>
        <w:tc>
          <w:tcPr>
            <w:tcW w:w="405" w:type="pct"/>
            <w:shd w:val="clear" w:color="auto" w:fill="FFFF00"/>
          </w:tcPr>
          <w:p w:rsidR="00D938FB" w:rsidRPr="00C30DF3" w:rsidRDefault="00D938FB" w:rsidP="009824A9">
            <w:pPr>
              <w:widowControl w:val="0"/>
              <w:autoSpaceDE w:val="0"/>
              <w:autoSpaceDN w:val="0"/>
              <w:adjustRightInd w:val="0"/>
              <w:spacing w:after="0" w:line="240" w:lineRule="auto"/>
              <w:jc w:val="center"/>
              <w:rPr>
                <w:rFonts w:ascii="Times New Roman" w:hAnsi="Times New Roman"/>
              </w:rPr>
            </w:pPr>
            <w:r w:rsidRPr="00C30DF3">
              <w:rPr>
                <w:rFonts w:ascii="Times New Roman" w:hAnsi="Times New Roman"/>
              </w:rPr>
              <w:t xml:space="preserve">Сумма </w:t>
            </w:r>
          </w:p>
          <w:p w:rsidR="00D938FB" w:rsidRPr="00C30DF3" w:rsidRDefault="00D938FB" w:rsidP="009824A9">
            <w:pPr>
              <w:widowControl w:val="0"/>
              <w:autoSpaceDE w:val="0"/>
              <w:autoSpaceDN w:val="0"/>
              <w:adjustRightInd w:val="0"/>
              <w:spacing w:after="0" w:line="240" w:lineRule="auto"/>
              <w:jc w:val="center"/>
              <w:rPr>
                <w:rFonts w:ascii="Times New Roman" w:hAnsi="Times New Roman"/>
              </w:rPr>
            </w:pPr>
            <w:r w:rsidRPr="00C30DF3">
              <w:rPr>
                <w:rFonts w:ascii="Times New Roman" w:hAnsi="Times New Roman"/>
              </w:rPr>
              <w:t>(руб.)</w:t>
            </w:r>
          </w:p>
        </w:tc>
      </w:tr>
      <w:tr w:rsidR="00D938FB" w:rsidRPr="00FC284C" w:rsidTr="003728A2">
        <w:trPr>
          <w:trHeight w:val="448"/>
        </w:trPr>
        <w:tc>
          <w:tcPr>
            <w:tcW w:w="180" w:type="pct"/>
            <w:shd w:val="clear" w:color="auto" w:fill="auto"/>
          </w:tcPr>
          <w:p w:rsidR="00D938FB" w:rsidRPr="00C30DF3" w:rsidRDefault="00E73616" w:rsidP="009824A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2118" w:type="pct"/>
          </w:tcPr>
          <w:p w:rsidR="00D938FB" w:rsidRPr="00C30DF3" w:rsidRDefault="00D938FB" w:rsidP="009824A9">
            <w:pPr>
              <w:widowControl w:val="0"/>
              <w:tabs>
                <w:tab w:val="left" w:pos="3168"/>
                <w:tab w:val="center" w:pos="5245"/>
              </w:tabs>
              <w:spacing w:after="0" w:line="240" w:lineRule="auto"/>
              <w:rPr>
                <w:rFonts w:ascii="Times New Roman" w:hAnsi="Times New Roman"/>
              </w:rPr>
            </w:pPr>
            <w:r w:rsidRPr="00C30DF3">
              <w:rPr>
                <w:rFonts w:ascii="Times New Roman" w:hAnsi="Times New Roman"/>
              </w:rPr>
              <w:t>Выполнение работ по текущему ремонту дренажной системы здания корпуса высоких энергий (литера Е)</w:t>
            </w:r>
          </w:p>
        </w:tc>
        <w:tc>
          <w:tcPr>
            <w:tcW w:w="585" w:type="pct"/>
          </w:tcPr>
          <w:p w:rsidR="00D938FB" w:rsidRPr="00C30DF3" w:rsidRDefault="00D938FB" w:rsidP="009824A9">
            <w:pPr>
              <w:widowControl w:val="0"/>
              <w:autoSpaceDE w:val="0"/>
              <w:autoSpaceDN w:val="0"/>
              <w:adjustRightInd w:val="0"/>
              <w:spacing w:after="0" w:line="240" w:lineRule="auto"/>
              <w:jc w:val="center"/>
              <w:rPr>
                <w:rFonts w:ascii="Times New Roman" w:hAnsi="Times New Roman"/>
              </w:rPr>
            </w:pPr>
            <w:r w:rsidRPr="00C30DF3">
              <w:rPr>
                <w:rFonts w:ascii="Times New Roman" w:hAnsi="Times New Roman"/>
              </w:rPr>
              <w:t>43.22.11.190</w:t>
            </w:r>
          </w:p>
        </w:tc>
        <w:tc>
          <w:tcPr>
            <w:tcW w:w="405" w:type="pct"/>
          </w:tcPr>
          <w:p w:rsidR="00D938FB" w:rsidRPr="00C30DF3" w:rsidRDefault="00D938FB" w:rsidP="009824A9">
            <w:pPr>
              <w:spacing w:after="0" w:line="240" w:lineRule="auto"/>
              <w:jc w:val="center"/>
              <w:rPr>
                <w:rFonts w:ascii="Times New Roman" w:hAnsi="Times New Roman"/>
              </w:rPr>
            </w:pPr>
            <w:r w:rsidRPr="00C30DF3">
              <w:rPr>
                <w:rFonts w:ascii="Times New Roman" w:hAnsi="Times New Roman"/>
              </w:rPr>
              <w:t>Усл. ед.</w:t>
            </w:r>
          </w:p>
        </w:tc>
        <w:tc>
          <w:tcPr>
            <w:tcW w:w="361" w:type="pct"/>
            <w:shd w:val="clear" w:color="auto" w:fill="auto"/>
          </w:tcPr>
          <w:p w:rsidR="00D938FB" w:rsidRPr="00C30DF3" w:rsidRDefault="00D938FB" w:rsidP="009824A9">
            <w:pPr>
              <w:spacing w:after="0" w:line="240" w:lineRule="auto"/>
              <w:jc w:val="center"/>
              <w:rPr>
                <w:rFonts w:ascii="Times New Roman" w:hAnsi="Times New Roman"/>
              </w:rPr>
            </w:pPr>
            <w:r w:rsidRPr="00C30DF3">
              <w:rPr>
                <w:rFonts w:ascii="Times New Roman" w:hAnsi="Times New Roman"/>
              </w:rPr>
              <w:t>1</w:t>
            </w:r>
          </w:p>
        </w:tc>
        <w:tc>
          <w:tcPr>
            <w:tcW w:w="495" w:type="pct"/>
            <w:shd w:val="clear" w:color="auto" w:fill="FFFF00"/>
          </w:tcPr>
          <w:p w:rsidR="00D938FB" w:rsidRPr="00C30DF3" w:rsidRDefault="00D938FB" w:rsidP="009824A9">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51" w:type="pct"/>
            <w:shd w:val="clear" w:color="auto" w:fill="FFFF00"/>
          </w:tcPr>
          <w:p w:rsidR="00D938FB" w:rsidRPr="00C30DF3" w:rsidRDefault="00D938FB" w:rsidP="009824A9">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05" w:type="pct"/>
            <w:shd w:val="clear" w:color="auto" w:fill="FFFF00"/>
          </w:tcPr>
          <w:p w:rsidR="00D938FB" w:rsidRPr="00C30DF3" w:rsidRDefault="00D938FB" w:rsidP="009824A9">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D938FB" w:rsidRDefault="00D938FB" w:rsidP="009824A9">
      <w:pPr>
        <w:pStyle w:val="a7"/>
        <w:widowControl w:val="0"/>
        <w:spacing w:after="0" w:line="240" w:lineRule="auto"/>
        <w:ind w:left="644"/>
        <w:jc w:val="center"/>
        <w:rPr>
          <w:rFonts w:ascii="Times New Roman" w:hAnsi="Times New Roman"/>
          <w:b/>
          <w:sz w:val="24"/>
          <w:szCs w:val="26"/>
        </w:rPr>
      </w:pPr>
    </w:p>
    <w:tbl>
      <w:tblPr>
        <w:tblW w:w="15735" w:type="dxa"/>
        <w:tblLayout w:type="fixed"/>
        <w:tblCellMar>
          <w:left w:w="0" w:type="dxa"/>
          <w:right w:w="0" w:type="dxa"/>
        </w:tblCellMar>
        <w:tblLook w:val="0000" w:firstRow="0" w:lastRow="0" w:firstColumn="0" w:lastColumn="0" w:noHBand="0" w:noVBand="0"/>
      </w:tblPr>
      <w:tblGrid>
        <w:gridCol w:w="567"/>
        <w:gridCol w:w="2552"/>
        <w:gridCol w:w="5953"/>
        <w:gridCol w:w="1276"/>
        <w:gridCol w:w="1134"/>
        <w:gridCol w:w="1559"/>
        <w:gridCol w:w="1418"/>
        <w:gridCol w:w="1276"/>
      </w:tblGrid>
      <w:tr w:rsidR="00D938FB" w:rsidRPr="00C30DF3" w:rsidTr="00D938FB">
        <w:trPr>
          <w:trHeight w:val="264"/>
        </w:trPr>
        <w:tc>
          <w:tcPr>
            <w:tcW w:w="13041" w:type="dxa"/>
            <w:gridSpan w:val="6"/>
            <w:tcBorders>
              <w:top w:val="nil"/>
              <w:left w:val="nil"/>
              <w:bottom w:val="nil"/>
              <w:right w:val="nil"/>
            </w:tcBorders>
          </w:tcPr>
          <w:p w:rsidR="00D938FB" w:rsidRPr="00C30DF3" w:rsidRDefault="00D938FB" w:rsidP="00D938FB">
            <w:pPr>
              <w:widowControl w:val="0"/>
              <w:autoSpaceDE w:val="0"/>
              <w:autoSpaceDN w:val="0"/>
              <w:adjustRightInd w:val="0"/>
              <w:spacing w:after="0" w:line="240" w:lineRule="auto"/>
              <w:ind w:left="28" w:right="-2700"/>
              <w:jc w:val="center"/>
              <w:rPr>
                <w:rFonts w:ascii="Times New Roman" w:hAnsi="Times New Roman"/>
                <w:b/>
                <w:bCs/>
              </w:rPr>
            </w:pPr>
            <w:r w:rsidRPr="00C30DF3">
              <w:rPr>
                <w:rFonts w:ascii="Times New Roman" w:hAnsi="Times New Roman"/>
                <w:b/>
                <w:bCs/>
              </w:rPr>
              <w:t>ВЕДОМОСТЬ ПОДСЧЕТА ОБЪЕМОВ РАБОТ</w:t>
            </w:r>
          </w:p>
        </w:tc>
        <w:tc>
          <w:tcPr>
            <w:tcW w:w="1418" w:type="dxa"/>
            <w:tcBorders>
              <w:top w:val="nil"/>
              <w:left w:val="nil"/>
              <w:bottom w:val="nil"/>
              <w:right w:val="nil"/>
            </w:tcBorders>
          </w:tcPr>
          <w:p w:rsidR="00D938FB" w:rsidRPr="00C30DF3" w:rsidRDefault="00D938FB" w:rsidP="00D938FB">
            <w:pPr>
              <w:widowControl w:val="0"/>
              <w:autoSpaceDE w:val="0"/>
              <w:autoSpaceDN w:val="0"/>
              <w:adjustRightInd w:val="0"/>
              <w:spacing w:after="0" w:line="240" w:lineRule="auto"/>
              <w:ind w:left="28" w:right="28"/>
              <w:jc w:val="right"/>
              <w:rPr>
                <w:rFonts w:ascii="Times New Roman" w:hAnsi="Times New Roman"/>
              </w:rPr>
            </w:pPr>
          </w:p>
        </w:tc>
        <w:tc>
          <w:tcPr>
            <w:tcW w:w="1276" w:type="dxa"/>
            <w:tcBorders>
              <w:top w:val="nil"/>
              <w:left w:val="nil"/>
              <w:bottom w:val="nil"/>
              <w:right w:val="nil"/>
            </w:tcBorders>
          </w:tcPr>
          <w:p w:rsidR="00D938FB" w:rsidRPr="00C30DF3" w:rsidRDefault="00D938FB" w:rsidP="00D938FB">
            <w:pPr>
              <w:widowControl w:val="0"/>
              <w:autoSpaceDE w:val="0"/>
              <w:autoSpaceDN w:val="0"/>
              <w:adjustRightInd w:val="0"/>
              <w:spacing w:after="0" w:line="240" w:lineRule="auto"/>
              <w:ind w:left="28" w:right="28"/>
              <w:jc w:val="right"/>
              <w:rPr>
                <w:rFonts w:ascii="Times New Roman" w:hAnsi="Times New Roman"/>
              </w:rPr>
            </w:pPr>
          </w:p>
        </w:tc>
      </w:tr>
      <w:tr w:rsidR="00D938FB" w:rsidRPr="00C30DF3" w:rsidTr="009C34FD">
        <w:trPr>
          <w:trHeight w:val="528"/>
        </w:trPr>
        <w:tc>
          <w:tcPr>
            <w:tcW w:w="567" w:type="dxa"/>
            <w:tcBorders>
              <w:top w:val="single" w:sz="8" w:space="0" w:color="auto"/>
              <w:left w:val="single" w:sz="8" w:space="0" w:color="auto"/>
              <w:bottom w:val="single" w:sz="8" w:space="0" w:color="auto"/>
              <w:right w:val="single" w:sz="8" w:space="0" w:color="auto"/>
            </w:tcBorders>
          </w:tcPr>
          <w:p w:rsidR="00D938FB" w:rsidRPr="00C30DF3" w:rsidRDefault="00D938FB" w:rsidP="00D938F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 xml:space="preserve"> № </w:t>
            </w:r>
          </w:p>
        </w:tc>
        <w:tc>
          <w:tcPr>
            <w:tcW w:w="2552" w:type="dxa"/>
            <w:tcBorders>
              <w:top w:val="single" w:sz="8" w:space="0" w:color="auto"/>
              <w:left w:val="single" w:sz="8" w:space="0" w:color="auto"/>
              <w:bottom w:val="single" w:sz="8" w:space="0" w:color="auto"/>
              <w:right w:val="single" w:sz="8" w:space="0" w:color="auto"/>
            </w:tcBorders>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Шифр единичной расценки</w:t>
            </w:r>
          </w:p>
        </w:tc>
        <w:tc>
          <w:tcPr>
            <w:tcW w:w="5953" w:type="dxa"/>
            <w:tcBorders>
              <w:top w:val="single" w:sz="8" w:space="0" w:color="auto"/>
              <w:left w:val="single" w:sz="8" w:space="0" w:color="auto"/>
              <w:bottom w:val="single" w:sz="8" w:space="0" w:color="auto"/>
              <w:right w:val="single" w:sz="8" w:space="0" w:color="auto"/>
            </w:tcBorders>
          </w:tcPr>
          <w:p w:rsidR="00D938FB" w:rsidRPr="00C30DF3" w:rsidRDefault="00D938FB" w:rsidP="00891746">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 xml:space="preserve">Наименование </w:t>
            </w:r>
          </w:p>
        </w:tc>
        <w:tc>
          <w:tcPr>
            <w:tcW w:w="1276" w:type="dxa"/>
            <w:tcBorders>
              <w:top w:val="single" w:sz="8" w:space="0" w:color="auto"/>
              <w:left w:val="single" w:sz="8" w:space="0" w:color="auto"/>
              <w:bottom w:val="single" w:sz="8" w:space="0" w:color="auto"/>
              <w:right w:val="single" w:sz="8" w:space="0" w:color="auto"/>
            </w:tcBorders>
          </w:tcPr>
          <w:p w:rsidR="001F75B9" w:rsidRDefault="00D938FB" w:rsidP="00C30DF3">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Ед</w:t>
            </w:r>
            <w:r w:rsidR="00C30DF3">
              <w:rPr>
                <w:rFonts w:ascii="Times New Roman" w:hAnsi="Times New Roman"/>
              </w:rPr>
              <w:t xml:space="preserve">. </w:t>
            </w:r>
          </w:p>
          <w:p w:rsidR="00D938FB" w:rsidRPr="00C30DF3" w:rsidRDefault="00D938FB" w:rsidP="00C30DF3">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изм</w:t>
            </w:r>
            <w:r w:rsidR="00C30DF3">
              <w:rPr>
                <w:rFonts w:ascii="Times New Roman" w:hAnsi="Times New Roman"/>
              </w:rPr>
              <w:t>.</w:t>
            </w:r>
          </w:p>
        </w:tc>
        <w:tc>
          <w:tcPr>
            <w:tcW w:w="1134" w:type="dxa"/>
            <w:tcBorders>
              <w:top w:val="single" w:sz="8" w:space="0" w:color="auto"/>
              <w:left w:val="single" w:sz="8" w:space="0" w:color="auto"/>
              <w:bottom w:val="single" w:sz="8" w:space="0" w:color="auto"/>
              <w:right w:val="single" w:sz="8" w:space="0" w:color="auto"/>
            </w:tcBorders>
          </w:tcPr>
          <w:p w:rsidR="00D938FB" w:rsidRPr="00C30DF3" w:rsidRDefault="00D938FB" w:rsidP="00C30DF3">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Кол</w:t>
            </w:r>
            <w:r w:rsidR="00C30DF3">
              <w:rPr>
                <w:rFonts w:ascii="Times New Roman" w:hAnsi="Times New Roman"/>
              </w:rPr>
              <w:t>-</w:t>
            </w:r>
            <w:r w:rsidRPr="00C30DF3">
              <w:rPr>
                <w:rFonts w:ascii="Times New Roman" w:hAnsi="Times New Roman"/>
              </w:rPr>
              <w:t>во</w:t>
            </w:r>
          </w:p>
        </w:tc>
        <w:tc>
          <w:tcPr>
            <w:tcW w:w="1559" w:type="dxa"/>
            <w:tcBorders>
              <w:top w:val="single" w:sz="8" w:space="0" w:color="auto"/>
              <w:left w:val="single" w:sz="8" w:space="0" w:color="auto"/>
              <w:bottom w:val="single" w:sz="8" w:space="0" w:color="auto"/>
              <w:right w:val="single" w:sz="8"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Ставка НДС (%)</w:t>
            </w:r>
          </w:p>
        </w:tc>
        <w:tc>
          <w:tcPr>
            <w:tcW w:w="1418" w:type="dxa"/>
            <w:tcBorders>
              <w:top w:val="single" w:sz="8" w:space="0" w:color="auto"/>
              <w:left w:val="single" w:sz="8" w:space="0" w:color="auto"/>
              <w:bottom w:val="single" w:sz="8" w:space="0" w:color="auto"/>
              <w:right w:val="single" w:sz="8"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Цена за ед. (руб.)</w:t>
            </w:r>
          </w:p>
        </w:tc>
        <w:tc>
          <w:tcPr>
            <w:tcW w:w="1276" w:type="dxa"/>
            <w:tcBorders>
              <w:top w:val="single" w:sz="8" w:space="0" w:color="auto"/>
              <w:left w:val="single" w:sz="8" w:space="0" w:color="auto"/>
              <w:bottom w:val="single" w:sz="8" w:space="0" w:color="auto"/>
              <w:right w:val="single" w:sz="8"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Сумма (руб.)</w:t>
            </w:r>
          </w:p>
        </w:tc>
      </w:tr>
      <w:tr w:rsidR="00D938FB" w:rsidRPr="00C30DF3" w:rsidTr="009C34FD">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 xml:space="preserve"> 1</w:t>
            </w:r>
          </w:p>
        </w:tc>
        <w:tc>
          <w:tcPr>
            <w:tcW w:w="2552"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ГЭСН46-04-003-02</w:t>
            </w:r>
          </w:p>
        </w:tc>
        <w:tc>
          <w:tcPr>
            <w:tcW w:w="5953"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411307">
            <w:pPr>
              <w:widowControl w:val="0"/>
              <w:autoSpaceDE w:val="0"/>
              <w:autoSpaceDN w:val="0"/>
              <w:adjustRightInd w:val="0"/>
              <w:spacing w:after="0" w:line="240" w:lineRule="auto"/>
              <w:ind w:left="136" w:right="129"/>
              <w:rPr>
                <w:rFonts w:ascii="Times New Roman" w:hAnsi="Times New Roman"/>
              </w:rPr>
            </w:pPr>
            <w:r w:rsidRPr="00C30DF3">
              <w:rPr>
                <w:rFonts w:ascii="Times New Roman" w:hAnsi="Times New Roman"/>
              </w:rPr>
              <w:t>Разборка бетонных конструкций объемом более 1 м3 при помощи отбойных молотков из бетона марки: 150</w:t>
            </w:r>
          </w:p>
        </w:tc>
        <w:tc>
          <w:tcPr>
            <w:tcW w:w="1276"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м3</w:t>
            </w:r>
          </w:p>
        </w:tc>
        <w:tc>
          <w:tcPr>
            <w:tcW w:w="1134"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D938F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0,45</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r>
      <w:tr w:rsidR="00D938FB" w:rsidRPr="00C30DF3" w:rsidTr="009C34FD">
        <w:trPr>
          <w:trHeight w:val="603"/>
        </w:trPr>
        <w:tc>
          <w:tcPr>
            <w:tcW w:w="567"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 xml:space="preserve"> 2</w:t>
            </w:r>
          </w:p>
        </w:tc>
        <w:tc>
          <w:tcPr>
            <w:tcW w:w="2552"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ГЭСН01-02-057-03</w:t>
            </w:r>
          </w:p>
        </w:tc>
        <w:tc>
          <w:tcPr>
            <w:tcW w:w="5953"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411307">
            <w:pPr>
              <w:widowControl w:val="0"/>
              <w:autoSpaceDE w:val="0"/>
              <w:autoSpaceDN w:val="0"/>
              <w:adjustRightInd w:val="0"/>
              <w:spacing w:after="0" w:line="240" w:lineRule="auto"/>
              <w:ind w:left="136" w:right="129"/>
              <w:rPr>
                <w:rFonts w:ascii="Times New Roman" w:hAnsi="Times New Roman"/>
              </w:rPr>
            </w:pPr>
            <w:r w:rsidRPr="00C30DF3">
              <w:rPr>
                <w:rFonts w:ascii="Times New Roman" w:hAnsi="Times New Roman"/>
              </w:rPr>
              <w:t>Разработка грунта вручную в траншеях глубиной до 2 м без креплений с откосами, группа грунтов: 3</w:t>
            </w:r>
          </w:p>
        </w:tc>
        <w:tc>
          <w:tcPr>
            <w:tcW w:w="1276"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100 м3</w:t>
            </w:r>
          </w:p>
        </w:tc>
        <w:tc>
          <w:tcPr>
            <w:tcW w:w="1134"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D938F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0,55116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r>
      <w:tr w:rsidR="00D938FB" w:rsidRPr="00C30DF3" w:rsidTr="009C34FD">
        <w:trPr>
          <w:trHeight w:val="355"/>
        </w:trPr>
        <w:tc>
          <w:tcPr>
            <w:tcW w:w="567"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 xml:space="preserve"> 3</w:t>
            </w:r>
          </w:p>
        </w:tc>
        <w:tc>
          <w:tcPr>
            <w:tcW w:w="2552"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ГЭСН01-02-068-01</w:t>
            </w:r>
          </w:p>
        </w:tc>
        <w:tc>
          <w:tcPr>
            <w:tcW w:w="5953"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411307">
            <w:pPr>
              <w:widowControl w:val="0"/>
              <w:autoSpaceDE w:val="0"/>
              <w:autoSpaceDN w:val="0"/>
              <w:adjustRightInd w:val="0"/>
              <w:spacing w:after="0" w:line="240" w:lineRule="auto"/>
              <w:ind w:left="136" w:right="129"/>
              <w:rPr>
                <w:rFonts w:ascii="Times New Roman" w:hAnsi="Times New Roman"/>
              </w:rPr>
            </w:pPr>
            <w:r w:rsidRPr="00C30DF3">
              <w:rPr>
                <w:rFonts w:ascii="Times New Roman" w:hAnsi="Times New Roman"/>
              </w:rPr>
              <w:t>Водоотлив: из траншей</w:t>
            </w:r>
          </w:p>
        </w:tc>
        <w:tc>
          <w:tcPr>
            <w:tcW w:w="1276"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100 м3</w:t>
            </w:r>
          </w:p>
        </w:tc>
        <w:tc>
          <w:tcPr>
            <w:tcW w:w="1134"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D938F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0,055</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r>
      <w:tr w:rsidR="00D938FB" w:rsidRPr="00C30DF3" w:rsidTr="009C34FD">
        <w:trPr>
          <w:trHeight w:val="971"/>
        </w:trPr>
        <w:tc>
          <w:tcPr>
            <w:tcW w:w="567"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 xml:space="preserve"> 4</w:t>
            </w:r>
          </w:p>
        </w:tc>
        <w:tc>
          <w:tcPr>
            <w:tcW w:w="2552"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ГЭСНр69-01-028-01</w:t>
            </w:r>
          </w:p>
        </w:tc>
        <w:tc>
          <w:tcPr>
            <w:tcW w:w="5953"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411307">
            <w:pPr>
              <w:widowControl w:val="0"/>
              <w:autoSpaceDE w:val="0"/>
              <w:autoSpaceDN w:val="0"/>
              <w:adjustRightInd w:val="0"/>
              <w:spacing w:after="0" w:line="240" w:lineRule="auto"/>
              <w:ind w:left="136" w:right="129"/>
              <w:rPr>
                <w:rFonts w:ascii="Times New Roman" w:hAnsi="Times New Roman"/>
              </w:rPr>
            </w:pPr>
            <w:r w:rsidRPr="00C30DF3">
              <w:rPr>
                <w:rFonts w:ascii="Times New Roman" w:hAnsi="Times New Roman"/>
              </w:rPr>
              <w:t>Очистка от грязи канализационных и водосточных колодцев диаметром: 1 м или площадью сечения прямоугольного колодца 1 м2 при глубине до 3 м // прим. очистка существующих колодцев №№ 53, 54</w:t>
            </w:r>
          </w:p>
        </w:tc>
        <w:tc>
          <w:tcPr>
            <w:tcW w:w="1276"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м3</w:t>
            </w:r>
          </w:p>
        </w:tc>
        <w:tc>
          <w:tcPr>
            <w:tcW w:w="1134"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D938F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0,785</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r>
      <w:tr w:rsidR="00D938FB" w:rsidRPr="00C30DF3" w:rsidTr="009C34FD">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 xml:space="preserve"> 5</w:t>
            </w:r>
          </w:p>
        </w:tc>
        <w:tc>
          <w:tcPr>
            <w:tcW w:w="2552"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ГЭСН27-04-016-05</w:t>
            </w:r>
          </w:p>
        </w:tc>
        <w:tc>
          <w:tcPr>
            <w:tcW w:w="5953"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411307">
            <w:pPr>
              <w:widowControl w:val="0"/>
              <w:autoSpaceDE w:val="0"/>
              <w:autoSpaceDN w:val="0"/>
              <w:adjustRightInd w:val="0"/>
              <w:spacing w:after="0" w:line="240" w:lineRule="auto"/>
              <w:ind w:left="136" w:right="129"/>
              <w:rPr>
                <w:rFonts w:ascii="Times New Roman" w:hAnsi="Times New Roman"/>
              </w:rPr>
            </w:pPr>
            <w:r w:rsidRPr="00C30DF3">
              <w:rPr>
                <w:rFonts w:ascii="Times New Roman" w:hAnsi="Times New Roman"/>
              </w:rPr>
              <w:t>Устройство прослойки из нетканого синтетического материала (НСМ) в земляном полотне: в "обойме"</w:t>
            </w:r>
          </w:p>
        </w:tc>
        <w:tc>
          <w:tcPr>
            <w:tcW w:w="1276"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1000 м2</w:t>
            </w:r>
          </w:p>
        </w:tc>
        <w:tc>
          <w:tcPr>
            <w:tcW w:w="1134"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D938F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0,29395</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r>
      <w:tr w:rsidR="00D938FB" w:rsidRPr="00C30DF3" w:rsidTr="009C34FD">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 xml:space="preserve"> 5.1</w:t>
            </w:r>
          </w:p>
        </w:tc>
        <w:tc>
          <w:tcPr>
            <w:tcW w:w="2552"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01.7.12.05-1018</w:t>
            </w:r>
          </w:p>
        </w:tc>
        <w:tc>
          <w:tcPr>
            <w:tcW w:w="5953"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411307">
            <w:pPr>
              <w:widowControl w:val="0"/>
              <w:autoSpaceDE w:val="0"/>
              <w:autoSpaceDN w:val="0"/>
              <w:adjustRightInd w:val="0"/>
              <w:spacing w:after="0" w:line="240" w:lineRule="auto"/>
              <w:ind w:left="136" w:right="129"/>
              <w:rPr>
                <w:rFonts w:ascii="Times New Roman" w:hAnsi="Times New Roman"/>
              </w:rPr>
            </w:pPr>
            <w:r w:rsidRPr="00C30DF3">
              <w:rPr>
                <w:rFonts w:ascii="Times New Roman" w:hAnsi="Times New Roman"/>
              </w:rPr>
              <w:t>Геополотно нетканое полипропиленовое, иглопробивное, термоскрепленное, поверхностная плотность 550 г/м2</w:t>
            </w:r>
          </w:p>
        </w:tc>
        <w:tc>
          <w:tcPr>
            <w:tcW w:w="1276"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м2</w:t>
            </w:r>
          </w:p>
        </w:tc>
        <w:tc>
          <w:tcPr>
            <w:tcW w:w="1134"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D938F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352,74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r>
      <w:tr w:rsidR="00D938FB" w:rsidRPr="00C30DF3" w:rsidTr="009C34FD">
        <w:trPr>
          <w:trHeight w:val="433"/>
        </w:trPr>
        <w:tc>
          <w:tcPr>
            <w:tcW w:w="567"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 xml:space="preserve"> 6</w:t>
            </w:r>
          </w:p>
        </w:tc>
        <w:tc>
          <w:tcPr>
            <w:tcW w:w="2552"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ГЭСН23-01-001-02</w:t>
            </w:r>
          </w:p>
        </w:tc>
        <w:tc>
          <w:tcPr>
            <w:tcW w:w="5953"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411307">
            <w:pPr>
              <w:widowControl w:val="0"/>
              <w:autoSpaceDE w:val="0"/>
              <w:autoSpaceDN w:val="0"/>
              <w:adjustRightInd w:val="0"/>
              <w:spacing w:after="0" w:line="240" w:lineRule="auto"/>
              <w:ind w:left="136" w:right="129"/>
              <w:rPr>
                <w:rFonts w:ascii="Times New Roman" w:hAnsi="Times New Roman"/>
              </w:rPr>
            </w:pPr>
            <w:r w:rsidRPr="00C30DF3">
              <w:rPr>
                <w:rFonts w:ascii="Times New Roman" w:hAnsi="Times New Roman"/>
              </w:rPr>
              <w:t>Устройство основания под трубопроводы: щебеночного</w:t>
            </w:r>
          </w:p>
        </w:tc>
        <w:tc>
          <w:tcPr>
            <w:tcW w:w="1276"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10 м3</w:t>
            </w:r>
          </w:p>
        </w:tc>
        <w:tc>
          <w:tcPr>
            <w:tcW w:w="1134"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D938F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0,64302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r>
      <w:tr w:rsidR="00D938FB" w:rsidRPr="00C30DF3" w:rsidTr="009C34FD">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 xml:space="preserve"> 6.1</w:t>
            </w:r>
          </w:p>
        </w:tc>
        <w:tc>
          <w:tcPr>
            <w:tcW w:w="2552"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02.2.05.04-2092</w:t>
            </w:r>
          </w:p>
        </w:tc>
        <w:tc>
          <w:tcPr>
            <w:tcW w:w="5953"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411307">
            <w:pPr>
              <w:widowControl w:val="0"/>
              <w:autoSpaceDE w:val="0"/>
              <w:autoSpaceDN w:val="0"/>
              <w:adjustRightInd w:val="0"/>
              <w:spacing w:after="0" w:line="240" w:lineRule="auto"/>
              <w:ind w:left="136" w:right="129"/>
              <w:rPr>
                <w:rFonts w:ascii="Times New Roman" w:hAnsi="Times New Roman"/>
              </w:rPr>
            </w:pPr>
            <w:r w:rsidRPr="00C30DF3">
              <w:rPr>
                <w:rFonts w:ascii="Times New Roman" w:hAnsi="Times New Roman"/>
              </w:rPr>
              <w:t>Щебень из плотных горных пород для строительных работ М 1000, фракция 20-40 мм</w:t>
            </w:r>
          </w:p>
        </w:tc>
        <w:tc>
          <w:tcPr>
            <w:tcW w:w="1276"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м3</w:t>
            </w:r>
          </w:p>
        </w:tc>
        <w:tc>
          <w:tcPr>
            <w:tcW w:w="1134"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D938F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8,03775</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r>
      <w:tr w:rsidR="00D938FB" w:rsidRPr="00C30DF3" w:rsidTr="009C34FD">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 xml:space="preserve"> 7</w:t>
            </w:r>
          </w:p>
        </w:tc>
        <w:tc>
          <w:tcPr>
            <w:tcW w:w="2552"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ГЭСН23-03-001-04</w:t>
            </w:r>
          </w:p>
        </w:tc>
        <w:tc>
          <w:tcPr>
            <w:tcW w:w="5953"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411307">
            <w:pPr>
              <w:widowControl w:val="0"/>
              <w:autoSpaceDE w:val="0"/>
              <w:autoSpaceDN w:val="0"/>
              <w:adjustRightInd w:val="0"/>
              <w:spacing w:after="0" w:line="240" w:lineRule="auto"/>
              <w:ind w:left="136" w:right="129"/>
              <w:rPr>
                <w:rFonts w:ascii="Times New Roman" w:hAnsi="Times New Roman"/>
              </w:rPr>
            </w:pPr>
            <w:r w:rsidRPr="00C30DF3">
              <w:rPr>
                <w:rFonts w:ascii="Times New Roman" w:hAnsi="Times New Roman"/>
              </w:rPr>
              <w:t>Устройство круглых сборных железобетонных канализационных колодцев диаметром: 1 м в мокрых грунтах</w:t>
            </w:r>
          </w:p>
        </w:tc>
        <w:tc>
          <w:tcPr>
            <w:tcW w:w="1276"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10 м3</w:t>
            </w:r>
          </w:p>
        </w:tc>
        <w:tc>
          <w:tcPr>
            <w:tcW w:w="1134"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D938F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0,1557</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r>
      <w:tr w:rsidR="00D938FB" w:rsidRPr="00C30DF3" w:rsidTr="009C34FD">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 xml:space="preserve"> 7.1</w:t>
            </w:r>
          </w:p>
        </w:tc>
        <w:tc>
          <w:tcPr>
            <w:tcW w:w="2552"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08.1.02.06-1008</w:t>
            </w:r>
          </w:p>
        </w:tc>
        <w:tc>
          <w:tcPr>
            <w:tcW w:w="5953"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411307">
            <w:pPr>
              <w:widowControl w:val="0"/>
              <w:autoSpaceDE w:val="0"/>
              <w:autoSpaceDN w:val="0"/>
              <w:adjustRightInd w:val="0"/>
              <w:spacing w:after="0" w:line="240" w:lineRule="auto"/>
              <w:ind w:left="136" w:right="129"/>
              <w:rPr>
                <w:rFonts w:ascii="Times New Roman" w:hAnsi="Times New Roman"/>
              </w:rPr>
            </w:pPr>
            <w:r w:rsidRPr="00C30DF3">
              <w:rPr>
                <w:rFonts w:ascii="Times New Roman" w:hAnsi="Times New Roman"/>
              </w:rPr>
              <w:t>Люк полимерно-композитный легкий</w:t>
            </w:r>
          </w:p>
        </w:tc>
        <w:tc>
          <w:tcPr>
            <w:tcW w:w="1276"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D938F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r>
      <w:tr w:rsidR="00D938FB" w:rsidRPr="00C30DF3" w:rsidTr="009C34FD">
        <w:trPr>
          <w:trHeight w:val="514"/>
        </w:trPr>
        <w:tc>
          <w:tcPr>
            <w:tcW w:w="567"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 xml:space="preserve"> 7.2</w:t>
            </w:r>
          </w:p>
        </w:tc>
        <w:tc>
          <w:tcPr>
            <w:tcW w:w="2552"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ТЦ_05.1.01.09_78_7814198916_17.04.2024_01</w:t>
            </w:r>
          </w:p>
        </w:tc>
        <w:tc>
          <w:tcPr>
            <w:tcW w:w="5953"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411307">
            <w:pPr>
              <w:widowControl w:val="0"/>
              <w:autoSpaceDE w:val="0"/>
              <w:autoSpaceDN w:val="0"/>
              <w:adjustRightInd w:val="0"/>
              <w:spacing w:after="0" w:line="240" w:lineRule="auto"/>
              <w:ind w:left="136" w:right="129"/>
              <w:rPr>
                <w:rFonts w:ascii="Times New Roman" w:hAnsi="Times New Roman"/>
              </w:rPr>
            </w:pPr>
            <w:r w:rsidRPr="00C30DF3">
              <w:rPr>
                <w:rFonts w:ascii="Times New Roman" w:hAnsi="Times New Roman"/>
              </w:rPr>
              <w:t>Кольцо железобетонное с днищем ДК-10.9 паз/гребень д=1000 мм</w:t>
            </w:r>
          </w:p>
        </w:tc>
        <w:tc>
          <w:tcPr>
            <w:tcW w:w="1276"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D938F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r>
      <w:tr w:rsidR="00D938FB" w:rsidRPr="00C30DF3" w:rsidTr="009C34FD">
        <w:trPr>
          <w:trHeight w:val="549"/>
        </w:trPr>
        <w:tc>
          <w:tcPr>
            <w:tcW w:w="567"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 xml:space="preserve"> 7.3</w:t>
            </w:r>
          </w:p>
        </w:tc>
        <w:tc>
          <w:tcPr>
            <w:tcW w:w="2552"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ТЦ_05.1.01.13_78_7814198916_25.03.2024_01</w:t>
            </w:r>
          </w:p>
        </w:tc>
        <w:tc>
          <w:tcPr>
            <w:tcW w:w="5953"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411307">
            <w:pPr>
              <w:widowControl w:val="0"/>
              <w:autoSpaceDE w:val="0"/>
              <w:autoSpaceDN w:val="0"/>
              <w:adjustRightInd w:val="0"/>
              <w:spacing w:after="0" w:line="240" w:lineRule="auto"/>
              <w:ind w:left="136" w:right="129"/>
              <w:rPr>
                <w:rFonts w:ascii="Times New Roman" w:hAnsi="Times New Roman"/>
              </w:rPr>
            </w:pPr>
            <w:r w:rsidRPr="00C30DF3">
              <w:rPr>
                <w:rFonts w:ascii="Times New Roman" w:hAnsi="Times New Roman"/>
              </w:rPr>
              <w:t>Крышка для железобетонного кольца ПП10 д=1000мм</w:t>
            </w:r>
          </w:p>
        </w:tc>
        <w:tc>
          <w:tcPr>
            <w:tcW w:w="1276"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D938F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r>
      <w:tr w:rsidR="00D938FB" w:rsidRPr="00C30DF3" w:rsidTr="009C34FD">
        <w:trPr>
          <w:trHeight w:val="741"/>
        </w:trPr>
        <w:tc>
          <w:tcPr>
            <w:tcW w:w="567"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lastRenderedPageBreak/>
              <w:t xml:space="preserve"> 8</w:t>
            </w:r>
          </w:p>
        </w:tc>
        <w:tc>
          <w:tcPr>
            <w:tcW w:w="2552"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ГЭСН46-03-010-03</w:t>
            </w:r>
          </w:p>
        </w:tc>
        <w:tc>
          <w:tcPr>
            <w:tcW w:w="5953"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411307">
            <w:pPr>
              <w:widowControl w:val="0"/>
              <w:autoSpaceDE w:val="0"/>
              <w:autoSpaceDN w:val="0"/>
              <w:adjustRightInd w:val="0"/>
              <w:spacing w:after="0" w:line="240" w:lineRule="auto"/>
              <w:ind w:left="136" w:right="129"/>
              <w:rPr>
                <w:rFonts w:ascii="Times New Roman" w:hAnsi="Times New Roman"/>
              </w:rPr>
            </w:pPr>
            <w:r w:rsidRPr="00C30DF3">
              <w:rPr>
                <w:rFonts w:ascii="Times New Roman" w:hAnsi="Times New Roman"/>
              </w:rPr>
              <w:t>Пробивка в бетонных стенах и полах толщиной 100 мм отверстий площадью: свыше 100 до 500 см2 // прим. пробивка отверстий в элементах колодцев</w:t>
            </w:r>
          </w:p>
        </w:tc>
        <w:tc>
          <w:tcPr>
            <w:tcW w:w="1276"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100 отверстий</w:t>
            </w:r>
          </w:p>
        </w:tc>
        <w:tc>
          <w:tcPr>
            <w:tcW w:w="1134"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D938F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0,06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r>
      <w:tr w:rsidR="00D938FB" w:rsidRPr="00C30DF3" w:rsidTr="009C34FD">
        <w:trPr>
          <w:trHeight w:val="741"/>
        </w:trPr>
        <w:tc>
          <w:tcPr>
            <w:tcW w:w="567"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 xml:space="preserve"> 9</w:t>
            </w:r>
          </w:p>
        </w:tc>
        <w:tc>
          <w:tcPr>
            <w:tcW w:w="2552"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ГЭСН23-01-034-01</w:t>
            </w:r>
          </w:p>
        </w:tc>
        <w:tc>
          <w:tcPr>
            <w:tcW w:w="5953"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411307">
            <w:pPr>
              <w:widowControl w:val="0"/>
              <w:autoSpaceDE w:val="0"/>
              <w:autoSpaceDN w:val="0"/>
              <w:adjustRightInd w:val="0"/>
              <w:spacing w:after="0" w:line="240" w:lineRule="auto"/>
              <w:ind w:left="136" w:right="129"/>
              <w:rPr>
                <w:rFonts w:ascii="Times New Roman" w:hAnsi="Times New Roman"/>
              </w:rPr>
            </w:pPr>
            <w:r w:rsidRPr="00C30DF3">
              <w:rPr>
                <w:rFonts w:ascii="Times New Roman" w:hAnsi="Times New Roman"/>
              </w:rPr>
              <w:t>Укладка трубопроводов канализации из труб гофрированных полипропиленовых с двухслойной стенкой с соединением полипропиленовыми муфтами: диаметр 200 мм // прим. Труба дренажная диаметром 160</w:t>
            </w:r>
          </w:p>
        </w:tc>
        <w:tc>
          <w:tcPr>
            <w:tcW w:w="1276"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100 м</w:t>
            </w:r>
          </w:p>
        </w:tc>
        <w:tc>
          <w:tcPr>
            <w:tcW w:w="1134"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D938F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0,9</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r>
      <w:tr w:rsidR="00D938FB" w:rsidRPr="00C30DF3" w:rsidTr="009C34FD">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 xml:space="preserve"> 9.1</w:t>
            </w:r>
          </w:p>
        </w:tc>
        <w:tc>
          <w:tcPr>
            <w:tcW w:w="2552"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24.3.03.06-0007</w:t>
            </w:r>
          </w:p>
        </w:tc>
        <w:tc>
          <w:tcPr>
            <w:tcW w:w="5953"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411307">
            <w:pPr>
              <w:widowControl w:val="0"/>
              <w:autoSpaceDE w:val="0"/>
              <w:autoSpaceDN w:val="0"/>
              <w:adjustRightInd w:val="0"/>
              <w:spacing w:after="0" w:line="240" w:lineRule="auto"/>
              <w:ind w:left="136" w:right="129"/>
              <w:rPr>
                <w:rFonts w:ascii="Times New Roman" w:hAnsi="Times New Roman"/>
              </w:rPr>
            </w:pPr>
            <w:r w:rsidRPr="00C30DF3">
              <w:rPr>
                <w:rFonts w:ascii="Times New Roman" w:hAnsi="Times New Roman"/>
              </w:rPr>
              <w:t>Трубы полиэтиленовые дренажные гофрированные в фильтрующей оболочке, диаметр 160 мм</w:t>
            </w:r>
          </w:p>
        </w:tc>
        <w:tc>
          <w:tcPr>
            <w:tcW w:w="1276"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м</w:t>
            </w:r>
          </w:p>
        </w:tc>
        <w:tc>
          <w:tcPr>
            <w:tcW w:w="1134"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D938F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92,25</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r>
      <w:tr w:rsidR="00D938FB" w:rsidRPr="00C30DF3" w:rsidTr="009C34FD">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 xml:space="preserve"> 10</w:t>
            </w:r>
          </w:p>
        </w:tc>
        <w:tc>
          <w:tcPr>
            <w:tcW w:w="2552"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ГЭСН05-02-002-01</w:t>
            </w:r>
          </w:p>
        </w:tc>
        <w:tc>
          <w:tcPr>
            <w:tcW w:w="5953"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411307">
            <w:pPr>
              <w:widowControl w:val="0"/>
              <w:autoSpaceDE w:val="0"/>
              <w:autoSpaceDN w:val="0"/>
              <w:adjustRightInd w:val="0"/>
              <w:spacing w:after="0" w:line="240" w:lineRule="auto"/>
              <w:ind w:left="136" w:right="129"/>
              <w:rPr>
                <w:rFonts w:ascii="Times New Roman" w:hAnsi="Times New Roman"/>
              </w:rPr>
            </w:pPr>
            <w:r w:rsidRPr="00C30DF3">
              <w:rPr>
                <w:rFonts w:ascii="Times New Roman" w:hAnsi="Times New Roman"/>
              </w:rPr>
              <w:t>Устройство дренирующего слоя // прим. устройство "елочки" из щебня в дренажном "чулке"</w:t>
            </w:r>
          </w:p>
        </w:tc>
        <w:tc>
          <w:tcPr>
            <w:tcW w:w="1276"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м3</w:t>
            </w:r>
          </w:p>
        </w:tc>
        <w:tc>
          <w:tcPr>
            <w:tcW w:w="1134"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D938F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13,92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r>
      <w:tr w:rsidR="00D938FB" w:rsidRPr="00C30DF3" w:rsidTr="009C34FD">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 xml:space="preserve"> 10.1</w:t>
            </w:r>
          </w:p>
        </w:tc>
        <w:tc>
          <w:tcPr>
            <w:tcW w:w="2552"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02.2.05.04-2092</w:t>
            </w:r>
          </w:p>
        </w:tc>
        <w:tc>
          <w:tcPr>
            <w:tcW w:w="5953"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411307">
            <w:pPr>
              <w:widowControl w:val="0"/>
              <w:autoSpaceDE w:val="0"/>
              <w:autoSpaceDN w:val="0"/>
              <w:adjustRightInd w:val="0"/>
              <w:spacing w:after="0" w:line="240" w:lineRule="auto"/>
              <w:ind w:left="136" w:right="129"/>
              <w:rPr>
                <w:rFonts w:ascii="Times New Roman" w:hAnsi="Times New Roman"/>
              </w:rPr>
            </w:pPr>
            <w:r w:rsidRPr="00C30DF3">
              <w:rPr>
                <w:rFonts w:ascii="Times New Roman" w:hAnsi="Times New Roman"/>
              </w:rPr>
              <w:t>Щебень из плотных горных пород для строительных работ М 1000, фракция 20-40 мм</w:t>
            </w:r>
          </w:p>
        </w:tc>
        <w:tc>
          <w:tcPr>
            <w:tcW w:w="1276"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м3</w:t>
            </w:r>
          </w:p>
        </w:tc>
        <w:tc>
          <w:tcPr>
            <w:tcW w:w="1134"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D938F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15,312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r>
      <w:tr w:rsidR="00D938FB" w:rsidRPr="00C30DF3" w:rsidTr="009C34FD">
        <w:trPr>
          <w:trHeight w:val="419"/>
        </w:trPr>
        <w:tc>
          <w:tcPr>
            <w:tcW w:w="567"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 xml:space="preserve"> 11</w:t>
            </w:r>
          </w:p>
        </w:tc>
        <w:tc>
          <w:tcPr>
            <w:tcW w:w="2552"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ГЭСН36-01-008-05</w:t>
            </w:r>
          </w:p>
        </w:tc>
        <w:tc>
          <w:tcPr>
            <w:tcW w:w="5953"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411307">
            <w:pPr>
              <w:widowControl w:val="0"/>
              <w:autoSpaceDE w:val="0"/>
              <w:autoSpaceDN w:val="0"/>
              <w:adjustRightInd w:val="0"/>
              <w:spacing w:after="0" w:line="240" w:lineRule="auto"/>
              <w:ind w:left="136" w:right="129"/>
              <w:rPr>
                <w:rFonts w:ascii="Times New Roman" w:hAnsi="Times New Roman"/>
              </w:rPr>
            </w:pPr>
            <w:r w:rsidRPr="00C30DF3">
              <w:rPr>
                <w:rFonts w:ascii="Times New Roman" w:hAnsi="Times New Roman"/>
              </w:rPr>
              <w:t>Засыпка пазух объемом: до 200 м3 грунтами несвязными</w:t>
            </w:r>
          </w:p>
        </w:tc>
        <w:tc>
          <w:tcPr>
            <w:tcW w:w="1276"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1000 м3</w:t>
            </w:r>
          </w:p>
        </w:tc>
        <w:tc>
          <w:tcPr>
            <w:tcW w:w="1134"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D938F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0,0135</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r>
      <w:tr w:rsidR="00D938FB" w:rsidRPr="00C30DF3" w:rsidTr="009C34FD">
        <w:trPr>
          <w:trHeight w:val="411"/>
        </w:trPr>
        <w:tc>
          <w:tcPr>
            <w:tcW w:w="567"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 xml:space="preserve"> 11.1</w:t>
            </w:r>
          </w:p>
        </w:tc>
        <w:tc>
          <w:tcPr>
            <w:tcW w:w="2552"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C30DF3">
              <w:rPr>
                <w:rFonts w:ascii="Times New Roman" w:hAnsi="Times New Roman"/>
              </w:rPr>
              <w:t>02.1.01.02</w:t>
            </w:r>
          </w:p>
        </w:tc>
        <w:tc>
          <w:tcPr>
            <w:tcW w:w="5953" w:type="dxa"/>
            <w:tcBorders>
              <w:top w:val="single" w:sz="4" w:space="0" w:color="auto"/>
              <w:left w:val="single" w:sz="4" w:space="0" w:color="auto"/>
              <w:bottom w:val="single" w:sz="4" w:space="0" w:color="auto"/>
              <w:right w:val="single" w:sz="4" w:space="0" w:color="auto"/>
            </w:tcBorders>
            <w:vAlign w:val="center"/>
          </w:tcPr>
          <w:p w:rsidR="00D938FB" w:rsidRPr="00C30DF3" w:rsidRDefault="00D938FB" w:rsidP="00411307">
            <w:pPr>
              <w:widowControl w:val="0"/>
              <w:autoSpaceDE w:val="0"/>
              <w:autoSpaceDN w:val="0"/>
              <w:adjustRightInd w:val="0"/>
              <w:spacing w:after="0" w:line="240" w:lineRule="auto"/>
              <w:ind w:left="136" w:right="129"/>
              <w:rPr>
                <w:rFonts w:ascii="Times New Roman" w:hAnsi="Times New Roman"/>
              </w:rPr>
            </w:pPr>
            <w:r w:rsidRPr="00C30DF3">
              <w:rPr>
                <w:rFonts w:ascii="Times New Roman" w:hAnsi="Times New Roman"/>
              </w:rPr>
              <w:t>Грунт</w:t>
            </w:r>
          </w:p>
        </w:tc>
        <w:tc>
          <w:tcPr>
            <w:tcW w:w="1276"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3B1A2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м3</w:t>
            </w:r>
          </w:p>
        </w:tc>
        <w:tc>
          <w:tcPr>
            <w:tcW w:w="1134" w:type="dxa"/>
            <w:tcBorders>
              <w:top w:val="single" w:sz="4" w:space="0" w:color="auto"/>
              <w:left w:val="single" w:sz="4" w:space="0" w:color="auto"/>
              <w:bottom w:val="single" w:sz="4" w:space="0" w:color="auto"/>
              <w:right w:val="single" w:sz="4" w:space="0" w:color="auto"/>
            </w:tcBorders>
            <w:vAlign w:val="center"/>
          </w:tcPr>
          <w:p w:rsidR="00D938FB" w:rsidRPr="00D20E71" w:rsidRDefault="00D938FB" w:rsidP="00D938FB">
            <w:pPr>
              <w:widowControl w:val="0"/>
              <w:autoSpaceDE w:val="0"/>
              <w:autoSpaceDN w:val="0"/>
              <w:adjustRightInd w:val="0"/>
              <w:spacing w:after="0" w:line="240" w:lineRule="auto"/>
              <w:ind w:left="28" w:right="28"/>
              <w:jc w:val="center"/>
              <w:rPr>
                <w:rFonts w:ascii="Times New Roman" w:hAnsi="Times New Roman"/>
              </w:rPr>
            </w:pPr>
            <w:r w:rsidRPr="00D20E71">
              <w:rPr>
                <w:rFonts w:ascii="Times New Roman" w:hAnsi="Times New Roman"/>
              </w:rPr>
              <w:t>13,635</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r>
      <w:tr w:rsidR="00D938FB" w:rsidRPr="00C30DF3" w:rsidTr="00D96C3A">
        <w:trPr>
          <w:trHeight w:val="411"/>
        </w:trPr>
        <w:tc>
          <w:tcPr>
            <w:tcW w:w="14459" w:type="dxa"/>
            <w:gridSpan w:val="7"/>
            <w:tcBorders>
              <w:top w:val="single" w:sz="4" w:space="0" w:color="auto"/>
              <w:left w:val="single" w:sz="4" w:space="0" w:color="auto"/>
              <w:bottom w:val="single" w:sz="4" w:space="0" w:color="auto"/>
              <w:right w:val="single" w:sz="4" w:space="0" w:color="auto"/>
            </w:tcBorders>
            <w:vAlign w:val="center"/>
          </w:tcPr>
          <w:p w:rsidR="00D938FB" w:rsidRPr="00C30DF3" w:rsidRDefault="00D938FB" w:rsidP="00D938FB">
            <w:pPr>
              <w:widowControl w:val="0"/>
              <w:autoSpaceDE w:val="0"/>
              <w:autoSpaceDN w:val="0"/>
              <w:adjustRightInd w:val="0"/>
              <w:spacing w:after="0" w:line="240" w:lineRule="auto"/>
              <w:ind w:left="28" w:right="28"/>
              <w:jc w:val="right"/>
              <w:rPr>
                <w:rFonts w:ascii="Times New Roman" w:hAnsi="Times New Roman"/>
                <w:lang w:val="en-US"/>
              </w:rPr>
            </w:pPr>
            <w:r w:rsidRPr="00C30DF3">
              <w:rPr>
                <w:rFonts w:ascii="Times New Roman" w:hAnsi="Times New Roman"/>
              </w:rPr>
              <w:t>ИТОГО</w:t>
            </w:r>
            <w:r w:rsidRPr="00C30DF3">
              <w:rPr>
                <w:rFonts w:ascii="Times New Roman" w:hAnsi="Times New Roman"/>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D938FB" w:rsidRPr="00C30DF3" w:rsidRDefault="00D938FB" w:rsidP="003B1A2B">
            <w:pPr>
              <w:widowControl w:val="0"/>
              <w:autoSpaceDE w:val="0"/>
              <w:autoSpaceDN w:val="0"/>
              <w:adjustRightInd w:val="0"/>
              <w:spacing w:after="0" w:line="240" w:lineRule="auto"/>
              <w:ind w:left="28" w:right="28"/>
              <w:rPr>
                <w:rFonts w:ascii="Times New Roman" w:hAnsi="Times New Roman"/>
              </w:rPr>
            </w:pPr>
          </w:p>
        </w:tc>
      </w:tr>
    </w:tbl>
    <w:p w:rsidR="00D938FB" w:rsidRDefault="00D938FB" w:rsidP="00A50FA2">
      <w:pPr>
        <w:widowControl w:val="0"/>
        <w:tabs>
          <w:tab w:val="left" w:pos="3168"/>
          <w:tab w:val="center" w:pos="5245"/>
        </w:tabs>
        <w:spacing w:after="0" w:line="360" w:lineRule="auto"/>
        <w:ind w:left="142"/>
        <w:jc w:val="center"/>
        <w:rPr>
          <w:rFonts w:ascii="Times New Roman" w:eastAsia="Times New Roman" w:hAnsi="Times New Roman" w:cs="Times New Roman"/>
          <w:b/>
        </w:rPr>
      </w:pPr>
    </w:p>
    <w:p w:rsidR="00D938FB" w:rsidRPr="0028580F" w:rsidRDefault="00D938FB" w:rsidP="009C34FD">
      <w:pPr>
        <w:widowControl w:val="0"/>
        <w:tabs>
          <w:tab w:val="left" w:pos="3168"/>
          <w:tab w:val="center" w:pos="5245"/>
        </w:tabs>
        <w:spacing w:after="0" w:line="240" w:lineRule="auto"/>
        <w:ind w:right="-2"/>
        <w:jc w:val="center"/>
        <w:rPr>
          <w:rFonts w:ascii="Times New Roman" w:eastAsia="Times New Roman" w:hAnsi="Times New Roman" w:cs="Times New Roman"/>
          <w:b/>
        </w:rPr>
      </w:pPr>
      <w:r>
        <w:rPr>
          <w:rFonts w:ascii="Times New Roman" w:eastAsia="Times New Roman" w:hAnsi="Times New Roman" w:cs="Times New Roman"/>
          <w:b/>
        </w:rPr>
        <w:t>ТЕХНИЧЕСКОЕ ЗАДАНИЕ</w:t>
      </w:r>
    </w:p>
    <w:p w:rsidR="00D938FB" w:rsidRPr="0028580F" w:rsidRDefault="00D938FB" w:rsidP="009C34FD">
      <w:pPr>
        <w:widowControl w:val="0"/>
        <w:tabs>
          <w:tab w:val="left" w:pos="3168"/>
          <w:tab w:val="center" w:pos="5245"/>
        </w:tabs>
        <w:spacing w:after="0" w:line="240" w:lineRule="auto"/>
        <w:ind w:right="-2"/>
        <w:jc w:val="center"/>
        <w:rPr>
          <w:rFonts w:ascii="Times New Roman" w:eastAsia="Calibri" w:hAnsi="Times New Roman" w:cs="Times New Roman"/>
          <w:b/>
          <w:spacing w:val="5"/>
          <w:lang w:eastAsia="ru-RU"/>
        </w:rPr>
      </w:pPr>
      <w:r w:rsidRPr="00B87876">
        <w:rPr>
          <w:rFonts w:ascii="Times New Roman" w:eastAsia="Calibri" w:hAnsi="Times New Roman" w:cs="Times New Roman"/>
        </w:rPr>
        <w:t xml:space="preserve">Выполнение работ по текущему ремонту дренажной системы здания корпуса высоких энергий </w:t>
      </w:r>
      <w:r>
        <w:rPr>
          <w:rFonts w:ascii="Times New Roman" w:eastAsia="Calibri" w:hAnsi="Times New Roman" w:cs="Times New Roman"/>
        </w:rPr>
        <w:t>(</w:t>
      </w:r>
      <w:r w:rsidRPr="00B87876">
        <w:rPr>
          <w:rFonts w:ascii="Times New Roman" w:eastAsia="Calibri" w:hAnsi="Times New Roman" w:cs="Times New Roman"/>
        </w:rPr>
        <w:t>литера Е</w:t>
      </w:r>
      <w:r>
        <w:rPr>
          <w:rFonts w:ascii="Times New Roman" w:eastAsia="Calibri" w:hAnsi="Times New Roman" w:cs="Times New Roman"/>
        </w:rPr>
        <w:t>)</w:t>
      </w:r>
    </w:p>
    <w:tbl>
      <w:tblPr>
        <w:tblStyle w:val="27"/>
        <w:tblW w:w="15735" w:type="dxa"/>
        <w:tblInd w:w="108" w:type="dxa"/>
        <w:tblLook w:val="04A0" w:firstRow="1" w:lastRow="0" w:firstColumn="1" w:lastColumn="0" w:noHBand="0" w:noVBand="1"/>
      </w:tblPr>
      <w:tblGrid>
        <w:gridCol w:w="709"/>
        <w:gridCol w:w="2410"/>
        <w:gridCol w:w="12616"/>
      </w:tblGrid>
      <w:tr w:rsidR="00D938FB" w:rsidRPr="0028580F" w:rsidTr="009C34FD">
        <w:trPr>
          <w:trHeight w:val="730"/>
        </w:trPr>
        <w:tc>
          <w:tcPr>
            <w:tcW w:w="709" w:type="dxa"/>
            <w:vAlign w:val="center"/>
          </w:tcPr>
          <w:p w:rsidR="00D938FB" w:rsidRPr="0028580F" w:rsidRDefault="00D938FB" w:rsidP="003B1A2B">
            <w:pPr>
              <w:jc w:val="center"/>
              <w:rPr>
                <w:rFonts w:ascii="Times New Roman" w:hAnsi="Times New Roman"/>
                <w:b/>
                <w:lang w:eastAsia="zh-CN"/>
              </w:rPr>
            </w:pPr>
            <w:r w:rsidRPr="0028580F">
              <w:rPr>
                <w:rFonts w:ascii="Times New Roman" w:hAnsi="Times New Roman"/>
                <w:b/>
                <w:lang w:eastAsia="zh-CN"/>
              </w:rPr>
              <w:t>№</w:t>
            </w:r>
          </w:p>
          <w:p w:rsidR="00D938FB" w:rsidRPr="0028580F" w:rsidRDefault="00D938FB" w:rsidP="003B1A2B">
            <w:pPr>
              <w:jc w:val="center"/>
              <w:rPr>
                <w:rFonts w:ascii="Times New Roman" w:hAnsi="Times New Roman"/>
                <w:b/>
                <w:lang w:eastAsia="zh-CN"/>
              </w:rPr>
            </w:pPr>
            <w:r w:rsidRPr="0028580F">
              <w:rPr>
                <w:rFonts w:ascii="Times New Roman" w:hAnsi="Times New Roman"/>
                <w:b/>
                <w:lang w:eastAsia="zh-CN"/>
              </w:rPr>
              <w:t>п/п</w:t>
            </w:r>
          </w:p>
        </w:tc>
        <w:tc>
          <w:tcPr>
            <w:tcW w:w="2410" w:type="dxa"/>
            <w:vAlign w:val="center"/>
          </w:tcPr>
          <w:p w:rsidR="00D938FB" w:rsidRPr="0028580F" w:rsidRDefault="00D938FB" w:rsidP="003B1A2B">
            <w:pPr>
              <w:jc w:val="center"/>
              <w:rPr>
                <w:rFonts w:ascii="Times New Roman" w:hAnsi="Times New Roman"/>
                <w:b/>
                <w:lang w:eastAsia="zh-CN"/>
              </w:rPr>
            </w:pPr>
            <w:r w:rsidRPr="0028580F">
              <w:rPr>
                <w:rFonts w:ascii="Times New Roman" w:hAnsi="Times New Roman"/>
                <w:b/>
                <w:lang w:eastAsia="zh-CN"/>
              </w:rPr>
              <w:t>Перечень основных данных и требований</w:t>
            </w:r>
          </w:p>
        </w:tc>
        <w:tc>
          <w:tcPr>
            <w:tcW w:w="12616" w:type="dxa"/>
            <w:vAlign w:val="center"/>
          </w:tcPr>
          <w:p w:rsidR="00D938FB" w:rsidRPr="0028580F" w:rsidRDefault="00D938FB" w:rsidP="003B1A2B">
            <w:pPr>
              <w:jc w:val="center"/>
              <w:rPr>
                <w:rFonts w:ascii="Times New Roman" w:hAnsi="Times New Roman"/>
                <w:b/>
                <w:lang w:eastAsia="zh-CN"/>
              </w:rPr>
            </w:pPr>
            <w:r w:rsidRPr="0028580F">
              <w:rPr>
                <w:rFonts w:ascii="Times New Roman" w:hAnsi="Times New Roman"/>
                <w:b/>
                <w:lang w:eastAsia="zh-CN"/>
              </w:rPr>
              <w:t>Содержание</w:t>
            </w:r>
          </w:p>
        </w:tc>
      </w:tr>
      <w:tr w:rsidR="00D938FB" w:rsidRPr="0028580F" w:rsidTr="009C34FD">
        <w:trPr>
          <w:trHeight w:val="617"/>
        </w:trPr>
        <w:tc>
          <w:tcPr>
            <w:tcW w:w="709" w:type="dxa"/>
          </w:tcPr>
          <w:p w:rsidR="00D938FB" w:rsidRPr="0028580F" w:rsidRDefault="00D938FB" w:rsidP="00D938FB">
            <w:pPr>
              <w:numPr>
                <w:ilvl w:val="0"/>
                <w:numId w:val="20"/>
              </w:numPr>
              <w:snapToGrid w:val="0"/>
              <w:spacing w:line="276" w:lineRule="auto"/>
              <w:contextualSpacing/>
              <w:jc w:val="center"/>
              <w:rPr>
                <w:rFonts w:ascii="Times New Roman" w:hAnsi="Times New Roman"/>
              </w:rPr>
            </w:pPr>
          </w:p>
        </w:tc>
        <w:tc>
          <w:tcPr>
            <w:tcW w:w="2410" w:type="dxa"/>
          </w:tcPr>
          <w:p w:rsidR="00D938FB" w:rsidRPr="0028580F" w:rsidRDefault="00D938FB" w:rsidP="003B1A2B">
            <w:pPr>
              <w:snapToGrid w:val="0"/>
              <w:rPr>
                <w:rFonts w:ascii="Times New Roman" w:hAnsi="Times New Roman"/>
              </w:rPr>
            </w:pPr>
            <w:r w:rsidRPr="0028580F">
              <w:rPr>
                <w:rFonts w:ascii="Times New Roman" w:hAnsi="Times New Roman"/>
              </w:rPr>
              <w:t>Наименование объекта закупки</w:t>
            </w:r>
          </w:p>
        </w:tc>
        <w:tc>
          <w:tcPr>
            <w:tcW w:w="12616" w:type="dxa"/>
          </w:tcPr>
          <w:p w:rsidR="00D938FB" w:rsidRDefault="00D938FB" w:rsidP="003B1A2B">
            <w:pPr>
              <w:widowControl w:val="0"/>
              <w:tabs>
                <w:tab w:val="left" w:pos="3168"/>
                <w:tab w:val="center" w:pos="5245"/>
              </w:tabs>
              <w:jc w:val="both"/>
              <w:rPr>
                <w:rFonts w:ascii="Times New Roman" w:hAnsi="Times New Roman"/>
              </w:rPr>
            </w:pPr>
            <w:r w:rsidRPr="00B87876">
              <w:rPr>
                <w:rFonts w:ascii="Times New Roman" w:hAnsi="Times New Roman"/>
              </w:rPr>
              <w:t xml:space="preserve">Выполнение работ по текущему ремонту дренажной системы здания корпуса высоких энергий </w:t>
            </w:r>
            <w:r>
              <w:rPr>
                <w:rFonts w:ascii="Times New Roman" w:hAnsi="Times New Roman"/>
              </w:rPr>
              <w:t>(</w:t>
            </w:r>
            <w:r w:rsidRPr="00B87876">
              <w:rPr>
                <w:rFonts w:ascii="Times New Roman" w:hAnsi="Times New Roman"/>
              </w:rPr>
              <w:t>литера Е</w:t>
            </w:r>
            <w:r>
              <w:rPr>
                <w:rFonts w:ascii="Times New Roman" w:hAnsi="Times New Roman"/>
              </w:rPr>
              <w:t>)</w:t>
            </w:r>
            <w:r w:rsidRPr="00B87876">
              <w:rPr>
                <w:rFonts w:ascii="Times New Roman" w:hAnsi="Times New Roman"/>
              </w:rPr>
              <w:t xml:space="preserve"> </w:t>
            </w:r>
          </w:p>
          <w:p w:rsidR="00D938FB" w:rsidRPr="0028580F" w:rsidRDefault="00D938FB" w:rsidP="003B1A2B">
            <w:pPr>
              <w:widowControl w:val="0"/>
              <w:tabs>
                <w:tab w:val="left" w:pos="3168"/>
                <w:tab w:val="center" w:pos="5245"/>
              </w:tabs>
              <w:jc w:val="both"/>
              <w:rPr>
                <w:rFonts w:ascii="Times New Roman" w:hAnsi="Times New Roman"/>
                <w:lang w:eastAsia="zh-CN"/>
              </w:rPr>
            </w:pPr>
            <w:r w:rsidRPr="00B87876">
              <w:rPr>
                <w:rFonts w:ascii="Times New Roman" w:hAnsi="Times New Roman"/>
              </w:rPr>
              <w:t xml:space="preserve">(ОКПД2 </w:t>
            </w:r>
            <w:r w:rsidRPr="00B87876">
              <w:rPr>
                <w:rFonts w:ascii="Times New Roman" w:hAnsi="Times New Roman"/>
                <w:bCs/>
              </w:rPr>
              <w:t>43.22.11.190</w:t>
            </w:r>
            <w:r w:rsidRPr="00B87876">
              <w:rPr>
                <w:rFonts w:ascii="Times New Roman" w:hAnsi="Times New Roman"/>
              </w:rPr>
              <w:t>)</w:t>
            </w:r>
          </w:p>
        </w:tc>
      </w:tr>
      <w:tr w:rsidR="00D938FB" w:rsidRPr="0028580F" w:rsidTr="009C34FD">
        <w:trPr>
          <w:trHeight w:val="744"/>
        </w:trPr>
        <w:tc>
          <w:tcPr>
            <w:tcW w:w="709" w:type="dxa"/>
          </w:tcPr>
          <w:p w:rsidR="00D938FB" w:rsidRPr="0028580F" w:rsidRDefault="00D938FB" w:rsidP="00D938FB">
            <w:pPr>
              <w:numPr>
                <w:ilvl w:val="0"/>
                <w:numId w:val="20"/>
              </w:numPr>
              <w:spacing w:line="276" w:lineRule="auto"/>
              <w:contextualSpacing/>
              <w:jc w:val="center"/>
              <w:rPr>
                <w:rFonts w:ascii="Times New Roman" w:hAnsi="Times New Roman"/>
                <w:lang w:eastAsia="zh-CN"/>
              </w:rPr>
            </w:pPr>
          </w:p>
        </w:tc>
        <w:tc>
          <w:tcPr>
            <w:tcW w:w="2410" w:type="dxa"/>
          </w:tcPr>
          <w:p w:rsidR="00D938FB" w:rsidRPr="0028580F" w:rsidRDefault="00D938FB" w:rsidP="003B1A2B">
            <w:pPr>
              <w:snapToGrid w:val="0"/>
              <w:jc w:val="both"/>
              <w:rPr>
                <w:rFonts w:ascii="Times New Roman" w:hAnsi="Times New Roman"/>
              </w:rPr>
            </w:pPr>
            <w:r w:rsidRPr="0028580F">
              <w:rPr>
                <w:rFonts w:ascii="Times New Roman" w:hAnsi="Times New Roman"/>
              </w:rPr>
              <w:t xml:space="preserve">Основание </w:t>
            </w:r>
          </w:p>
        </w:tc>
        <w:tc>
          <w:tcPr>
            <w:tcW w:w="12616" w:type="dxa"/>
          </w:tcPr>
          <w:p w:rsidR="00D938FB" w:rsidRPr="0028580F" w:rsidRDefault="00D938FB" w:rsidP="003B1A2B">
            <w:pPr>
              <w:tabs>
                <w:tab w:val="left" w:pos="262"/>
                <w:tab w:val="left" w:pos="403"/>
              </w:tabs>
              <w:jc w:val="both"/>
              <w:rPr>
                <w:rFonts w:ascii="Times New Roman" w:hAnsi="Times New Roman"/>
              </w:rPr>
            </w:pPr>
            <w:r>
              <w:rPr>
                <w:rFonts w:ascii="Times New Roman" w:hAnsi="Times New Roman"/>
              </w:rPr>
              <w:t xml:space="preserve">2.1. Поступление грунтовых вод в кабельные лотки помещений линейного ускорителя </w:t>
            </w:r>
            <w:r w:rsidRPr="00B87876">
              <w:rPr>
                <w:rFonts w:ascii="Times New Roman" w:hAnsi="Times New Roman"/>
              </w:rPr>
              <w:t>(пом.189, 190 здания корпуса высоких энергий)</w:t>
            </w:r>
            <w:r>
              <w:rPr>
                <w:rFonts w:ascii="Times New Roman" w:hAnsi="Times New Roman"/>
                <w:u w:val="single"/>
              </w:rPr>
              <w:t>,</w:t>
            </w:r>
            <w:r w:rsidRPr="00B87876">
              <w:rPr>
                <w:rFonts w:ascii="Times New Roman" w:hAnsi="Times New Roman"/>
              </w:rPr>
              <w:t xml:space="preserve"> расположенных по адресу: Санкт-Петербург, пос. Песочный, ул. Ленинградская, д. 68, лит. Е</w:t>
            </w:r>
          </w:p>
        </w:tc>
      </w:tr>
      <w:tr w:rsidR="00D938FB" w:rsidRPr="0028580F" w:rsidTr="009C34FD">
        <w:trPr>
          <w:trHeight w:val="1395"/>
        </w:trPr>
        <w:tc>
          <w:tcPr>
            <w:tcW w:w="709" w:type="dxa"/>
          </w:tcPr>
          <w:p w:rsidR="00D938FB" w:rsidRPr="0028580F" w:rsidRDefault="00D938FB" w:rsidP="00D938FB">
            <w:pPr>
              <w:numPr>
                <w:ilvl w:val="0"/>
                <w:numId w:val="20"/>
              </w:numPr>
              <w:spacing w:line="276" w:lineRule="auto"/>
              <w:contextualSpacing/>
              <w:jc w:val="center"/>
              <w:rPr>
                <w:rFonts w:ascii="Times New Roman" w:hAnsi="Times New Roman"/>
                <w:lang w:eastAsia="zh-CN"/>
              </w:rPr>
            </w:pPr>
          </w:p>
        </w:tc>
        <w:tc>
          <w:tcPr>
            <w:tcW w:w="2410" w:type="dxa"/>
          </w:tcPr>
          <w:p w:rsidR="00D938FB" w:rsidRPr="0028580F" w:rsidRDefault="00D938FB" w:rsidP="003B1A2B">
            <w:pPr>
              <w:snapToGrid w:val="0"/>
              <w:rPr>
                <w:rFonts w:ascii="Times New Roman" w:hAnsi="Times New Roman"/>
              </w:rPr>
            </w:pPr>
            <w:r w:rsidRPr="0028580F">
              <w:rPr>
                <w:rFonts w:ascii="Times New Roman" w:hAnsi="Times New Roman"/>
              </w:rPr>
              <w:t>Сроки и условия выполнения работ</w:t>
            </w:r>
          </w:p>
        </w:tc>
        <w:tc>
          <w:tcPr>
            <w:tcW w:w="12616" w:type="dxa"/>
          </w:tcPr>
          <w:p w:rsidR="00D938FB" w:rsidRPr="0028580F" w:rsidRDefault="00D938FB" w:rsidP="003B1A2B">
            <w:pPr>
              <w:shd w:val="clear" w:color="auto" w:fill="FFFFFF"/>
              <w:jc w:val="both"/>
              <w:rPr>
                <w:rFonts w:ascii="Times New Roman" w:eastAsia="Times New Roman" w:hAnsi="Times New Roman"/>
                <w:lang w:eastAsia="ru-RU"/>
              </w:rPr>
            </w:pPr>
            <w:r w:rsidRPr="0028580F">
              <w:rPr>
                <w:rFonts w:ascii="Times New Roman" w:eastAsia="Times New Roman" w:hAnsi="Times New Roman"/>
                <w:lang w:eastAsia="ru-RU"/>
              </w:rPr>
              <w:t xml:space="preserve">-Срок выполнения работ: </w:t>
            </w:r>
            <w:r>
              <w:rPr>
                <w:rFonts w:ascii="Times New Roman" w:eastAsia="Times New Roman" w:hAnsi="Times New Roman"/>
                <w:lang w:eastAsia="ru-RU"/>
              </w:rPr>
              <w:t>15 (пятнадцать)</w:t>
            </w:r>
            <w:r w:rsidRPr="0028580F">
              <w:rPr>
                <w:rFonts w:ascii="Times New Roman" w:eastAsia="Times New Roman" w:hAnsi="Times New Roman"/>
                <w:lang w:eastAsia="ru-RU"/>
              </w:rPr>
              <w:t xml:space="preserve"> рабочих дней с момента подписания контракта. </w:t>
            </w:r>
          </w:p>
          <w:p w:rsidR="00D938FB" w:rsidRPr="003328C9" w:rsidRDefault="00D938FB" w:rsidP="003B1A2B">
            <w:pPr>
              <w:jc w:val="both"/>
              <w:rPr>
                <w:rFonts w:ascii="Times New Roman" w:eastAsia="Times New Roman" w:hAnsi="Times New Roman"/>
                <w:lang w:eastAsia="ru-RU"/>
              </w:rPr>
            </w:pPr>
            <w:r w:rsidRPr="0028580F">
              <w:rPr>
                <w:rFonts w:ascii="Times New Roman" w:eastAsia="Times New Roman" w:hAnsi="Times New Roman"/>
                <w:lang w:eastAsia="ru-RU"/>
              </w:rPr>
              <w:t>-Работы будут выполняться в условиях действующего медицинского учреждения без прекращения его функционирования. Выполнение работ не должно препятствовать или создавать неудобства в работе сотрудников Заказчика или представл</w:t>
            </w:r>
            <w:r>
              <w:rPr>
                <w:rFonts w:ascii="Times New Roman" w:eastAsia="Times New Roman" w:hAnsi="Times New Roman"/>
                <w:lang w:eastAsia="ru-RU"/>
              </w:rPr>
              <w:t>ять угрозу их жизни и здоровью.</w:t>
            </w:r>
            <w:r w:rsidRPr="00FF0A8D">
              <w:rPr>
                <w:rFonts w:ascii="Times New Roman" w:eastAsia="Arial" w:hAnsi="Times New Roman" w:cstheme="minorBidi"/>
              </w:rPr>
              <w:t xml:space="preserve"> </w:t>
            </w:r>
            <w:r w:rsidRPr="00FF0A8D">
              <w:rPr>
                <w:rFonts w:ascii="Times New Roman" w:eastAsia="Times New Roman" w:hAnsi="Times New Roman"/>
                <w:lang w:eastAsia="ru-RU"/>
              </w:rPr>
              <w:t>Все работы выполняются Подрядчиком в рабочее время Заказчика с 9.00 до 17.30. Работы во внеурочное время, выходные и праздничные дни выполняются по отдельному письменному согласованию с Заказчиком.</w:t>
            </w:r>
          </w:p>
        </w:tc>
      </w:tr>
      <w:tr w:rsidR="00D938FB" w:rsidRPr="0028580F" w:rsidTr="009C34FD">
        <w:trPr>
          <w:trHeight w:val="740"/>
        </w:trPr>
        <w:tc>
          <w:tcPr>
            <w:tcW w:w="709" w:type="dxa"/>
          </w:tcPr>
          <w:p w:rsidR="00D938FB" w:rsidRPr="0028580F" w:rsidRDefault="00D938FB" w:rsidP="00D938FB">
            <w:pPr>
              <w:numPr>
                <w:ilvl w:val="0"/>
                <w:numId w:val="20"/>
              </w:numPr>
              <w:spacing w:line="276" w:lineRule="auto"/>
              <w:contextualSpacing/>
              <w:jc w:val="center"/>
              <w:rPr>
                <w:rFonts w:ascii="Times New Roman" w:hAnsi="Times New Roman"/>
                <w:lang w:eastAsia="zh-CN"/>
              </w:rPr>
            </w:pPr>
          </w:p>
        </w:tc>
        <w:tc>
          <w:tcPr>
            <w:tcW w:w="2410" w:type="dxa"/>
          </w:tcPr>
          <w:p w:rsidR="00D938FB" w:rsidRPr="0028580F" w:rsidRDefault="00D938FB" w:rsidP="003B1A2B">
            <w:pPr>
              <w:snapToGrid w:val="0"/>
              <w:rPr>
                <w:rFonts w:ascii="Times New Roman" w:hAnsi="Times New Roman"/>
              </w:rPr>
            </w:pPr>
            <w:r w:rsidRPr="0028580F">
              <w:rPr>
                <w:rFonts w:ascii="Times New Roman" w:hAnsi="Times New Roman"/>
              </w:rPr>
              <w:t>Адрес объекта закупки</w:t>
            </w:r>
          </w:p>
        </w:tc>
        <w:tc>
          <w:tcPr>
            <w:tcW w:w="12616" w:type="dxa"/>
          </w:tcPr>
          <w:p w:rsidR="00D938FB" w:rsidRPr="0028580F" w:rsidRDefault="00D938FB" w:rsidP="003B1A2B">
            <w:pPr>
              <w:jc w:val="both"/>
              <w:rPr>
                <w:rFonts w:ascii="Times New Roman" w:hAnsi="Times New Roman"/>
                <w:spacing w:val="5"/>
                <w:lang w:eastAsia="ru-RU"/>
              </w:rPr>
            </w:pPr>
            <w:r w:rsidRPr="0028580F">
              <w:rPr>
                <w:rFonts w:ascii="Times New Roman" w:hAnsi="Times New Roman"/>
                <w:lang w:eastAsia="ru-RU"/>
              </w:rPr>
              <w:t xml:space="preserve">197758, г. Санкт-Петербург, п. Песочный, Ленинградская улица, дом 68, литера </w:t>
            </w:r>
            <w:r>
              <w:rPr>
                <w:rFonts w:ascii="Times New Roman" w:hAnsi="Times New Roman"/>
                <w:lang w:eastAsia="ru-RU"/>
              </w:rPr>
              <w:t>Е</w:t>
            </w:r>
            <w:r w:rsidRPr="0028580F">
              <w:rPr>
                <w:rFonts w:ascii="Times New Roman" w:hAnsi="Times New Roman"/>
                <w:lang w:eastAsia="ru-RU"/>
              </w:rPr>
              <w:t>.</w:t>
            </w:r>
          </w:p>
        </w:tc>
      </w:tr>
      <w:tr w:rsidR="00D938FB" w:rsidRPr="0028580F" w:rsidTr="009C34FD">
        <w:trPr>
          <w:trHeight w:val="787"/>
        </w:trPr>
        <w:tc>
          <w:tcPr>
            <w:tcW w:w="709" w:type="dxa"/>
          </w:tcPr>
          <w:p w:rsidR="00D938FB" w:rsidRPr="0028580F" w:rsidRDefault="00D938FB" w:rsidP="00D938FB">
            <w:pPr>
              <w:numPr>
                <w:ilvl w:val="0"/>
                <w:numId w:val="20"/>
              </w:numPr>
              <w:spacing w:line="276" w:lineRule="auto"/>
              <w:contextualSpacing/>
              <w:jc w:val="center"/>
              <w:rPr>
                <w:rFonts w:ascii="Times New Roman" w:hAnsi="Times New Roman"/>
                <w:lang w:eastAsia="zh-CN"/>
              </w:rPr>
            </w:pPr>
          </w:p>
        </w:tc>
        <w:tc>
          <w:tcPr>
            <w:tcW w:w="2410" w:type="dxa"/>
          </w:tcPr>
          <w:p w:rsidR="00D938FB" w:rsidRPr="0028580F" w:rsidRDefault="00D938FB" w:rsidP="003B1A2B">
            <w:pPr>
              <w:snapToGrid w:val="0"/>
              <w:rPr>
                <w:rFonts w:ascii="Times New Roman" w:hAnsi="Times New Roman"/>
              </w:rPr>
            </w:pPr>
            <w:r w:rsidRPr="0028580F">
              <w:rPr>
                <w:rFonts w:ascii="Times New Roman" w:hAnsi="Times New Roman"/>
              </w:rPr>
              <w:t>Цели и задачи выполнения работ</w:t>
            </w:r>
          </w:p>
        </w:tc>
        <w:tc>
          <w:tcPr>
            <w:tcW w:w="12616" w:type="dxa"/>
          </w:tcPr>
          <w:p w:rsidR="00D938FB" w:rsidRPr="0028580F" w:rsidRDefault="00D938FB" w:rsidP="003B1A2B">
            <w:pPr>
              <w:tabs>
                <w:tab w:val="left" w:pos="0"/>
                <w:tab w:val="left" w:pos="28"/>
                <w:tab w:val="left" w:pos="454"/>
              </w:tabs>
              <w:rPr>
                <w:rFonts w:ascii="Times New Roman" w:eastAsia="Times New Roman" w:hAnsi="Times New Roman"/>
              </w:rPr>
            </w:pPr>
            <w:r>
              <w:rPr>
                <w:rFonts w:ascii="Times New Roman" w:hAnsi="Times New Roman"/>
              </w:rPr>
              <w:t>Защита медицинского оборудования от возможного повреждения из-за поступления грунтовых вод в кабельный лоток.</w:t>
            </w:r>
          </w:p>
        </w:tc>
      </w:tr>
      <w:tr w:rsidR="00D938FB" w:rsidRPr="0028580F" w:rsidTr="009C34FD">
        <w:trPr>
          <w:trHeight w:val="822"/>
        </w:trPr>
        <w:tc>
          <w:tcPr>
            <w:tcW w:w="709" w:type="dxa"/>
          </w:tcPr>
          <w:p w:rsidR="00D938FB" w:rsidRPr="0028580F" w:rsidRDefault="00D938FB" w:rsidP="003B1A2B">
            <w:pPr>
              <w:tabs>
                <w:tab w:val="left" w:pos="495"/>
              </w:tabs>
              <w:jc w:val="center"/>
              <w:rPr>
                <w:rFonts w:ascii="Times New Roman" w:hAnsi="Times New Roman"/>
                <w:lang w:eastAsia="zh-CN"/>
              </w:rPr>
            </w:pPr>
            <w:r w:rsidRPr="0028580F">
              <w:rPr>
                <w:rFonts w:ascii="Times New Roman" w:hAnsi="Times New Roman"/>
                <w:lang w:val="en-US" w:eastAsia="zh-CN"/>
              </w:rPr>
              <w:t>6</w:t>
            </w:r>
            <w:r w:rsidRPr="0028580F">
              <w:rPr>
                <w:rFonts w:ascii="Times New Roman" w:hAnsi="Times New Roman"/>
                <w:lang w:eastAsia="zh-CN"/>
              </w:rPr>
              <w:t>.</w:t>
            </w:r>
          </w:p>
        </w:tc>
        <w:tc>
          <w:tcPr>
            <w:tcW w:w="2410" w:type="dxa"/>
          </w:tcPr>
          <w:p w:rsidR="00D938FB" w:rsidRPr="0028580F" w:rsidRDefault="00D938FB" w:rsidP="003B1A2B">
            <w:pPr>
              <w:snapToGrid w:val="0"/>
              <w:rPr>
                <w:rFonts w:ascii="Times New Roman" w:hAnsi="Times New Roman"/>
              </w:rPr>
            </w:pPr>
            <w:r w:rsidRPr="0028580F">
              <w:rPr>
                <w:rFonts w:ascii="Times New Roman" w:hAnsi="Times New Roman"/>
              </w:rPr>
              <w:t xml:space="preserve">Объем и содержание выполняемых работ </w:t>
            </w:r>
          </w:p>
        </w:tc>
        <w:tc>
          <w:tcPr>
            <w:tcW w:w="12616" w:type="dxa"/>
          </w:tcPr>
          <w:p w:rsidR="00D938FB" w:rsidRPr="0028580F" w:rsidRDefault="00D938FB" w:rsidP="003B1A2B">
            <w:pPr>
              <w:tabs>
                <w:tab w:val="left" w:pos="403"/>
              </w:tabs>
              <w:contextualSpacing/>
              <w:jc w:val="both"/>
              <w:rPr>
                <w:rFonts w:ascii="Times New Roman" w:eastAsia="Times New Roman" w:hAnsi="Times New Roman"/>
              </w:rPr>
            </w:pPr>
            <w:r w:rsidRPr="0028580F">
              <w:rPr>
                <w:rFonts w:ascii="Times New Roman" w:eastAsia="Times New Roman" w:hAnsi="Times New Roman"/>
              </w:rPr>
              <w:t xml:space="preserve">В соответствии с </w:t>
            </w:r>
            <w:r>
              <w:rPr>
                <w:rFonts w:ascii="Times New Roman" w:eastAsia="Times New Roman" w:hAnsi="Times New Roman"/>
              </w:rPr>
              <w:t>ведомостью объемов работ</w:t>
            </w:r>
            <w:r w:rsidRPr="0028580F">
              <w:rPr>
                <w:rFonts w:ascii="Times New Roman" w:eastAsia="Times New Roman" w:hAnsi="Times New Roman"/>
              </w:rPr>
              <w:t xml:space="preserve">  </w:t>
            </w:r>
          </w:p>
        </w:tc>
      </w:tr>
      <w:tr w:rsidR="00D938FB" w:rsidRPr="0028580F" w:rsidTr="009C34FD">
        <w:trPr>
          <w:trHeight w:val="20"/>
        </w:trPr>
        <w:tc>
          <w:tcPr>
            <w:tcW w:w="709" w:type="dxa"/>
          </w:tcPr>
          <w:p w:rsidR="00D938FB" w:rsidRPr="0028580F" w:rsidRDefault="00D938FB" w:rsidP="003B1A2B">
            <w:pPr>
              <w:snapToGrid w:val="0"/>
              <w:jc w:val="center"/>
              <w:rPr>
                <w:rFonts w:ascii="Times New Roman" w:hAnsi="Times New Roman"/>
              </w:rPr>
            </w:pPr>
            <w:r w:rsidRPr="0028580F">
              <w:rPr>
                <w:rFonts w:ascii="Times New Roman" w:hAnsi="Times New Roman"/>
                <w:lang w:val="en-US"/>
              </w:rPr>
              <w:t>7</w:t>
            </w:r>
            <w:r w:rsidRPr="0028580F">
              <w:rPr>
                <w:rFonts w:ascii="Times New Roman" w:hAnsi="Times New Roman"/>
              </w:rPr>
              <w:t>.</w:t>
            </w:r>
          </w:p>
        </w:tc>
        <w:tc>
          <w:tcPr>
            <w:tcW w:w="2410" w:type="dxa"/>
          </w:tcPr>
          <w:p w:rsidR="00D938FB" w:rsidRPr="0028580F" w:rsidRDefault="00D938FB" w:rsidP="003B1A2B">
            <w:pPr>
              <w:snapToGrid w:val="0"/>
              <w:rPr>
                <w:rFonts w:ascii="Times New Roman" w:hAnsi="Times New Roman"/>
              </w:rPr>
            </w:pPr>
            <w:r w:rsidRPr="0028580F">
              <w:rPr>
                <w:rFonts w:ascii="Times New Roman" w:hAnsi="Times New Roman"/>
              </w:rPr>
              <w:t>Основные требования к подрядчику, качеству работ</w:t>
            </w:r>
          </w:p>
        </w:tc>
        <w:tc>
          <w:tcPr>
            <w:tcW w:w="12616" w:type="dxa"/>
          </w:tcPr>
          <w:p w:rsidR="00D938FB" w:rsidRPr="00B05400" w:rsidRDefault="00D938FB" w:rsidP="00D938FB">
            <w:pPr>
              <w:numPr>
                <w:ilvl w:val="1"/>
                <w:numId w:val="21"/>
              </w:numPr>
              <w:tabs>
                <w:tab w:val="left" w:pos="28"/>
                <w:tab w:val="left" w:pos="571"/>
              </w:tabs>
              <w:snapToGrid w:val="0"/>
              <w:jc w:val="both"/>
              <w:rPr>
                <w:rFonts w:ascii="Times New Roman" w:eastAsia="Times New Roman" w:hAnsi="Times New Roman"/>
                <w:lang w:eastAsia="ru-RU"/>
              </w:rPr>
            </w:pPr>
            <w:r w:rsidRPr="00B05400">
              <w:rPr>
                <w:rFonts w:ascii="Times New Roman" w:eastAsia="Times New Roman" w:hAnsi="Times New Roman"/>
                <w:lang w:eastAsia="ru-RU"/>
              </w:rPr>
              <w:t>До начала выполнения работ должен быть назначен ответственный за организацию работы на Объекте, их качество, соблюдение правил и требований СНиП и технических регламентов, а также ответственные по Объекту за пожарную безопасность и технику безопасности.</w:t>
            </w:r>
          </w:p>
          <w:p w:rsidR="00D938FB" w:rsidRPr="00B05400" w:rsidRDefault="00D938FB" w:rsidP="00D938FB">
            <w:pPr>
              <w:numPr>
                <w:ilvl w:val="1"/>
                <w:numId w:val="21"/>
              </w:numPr>
              <w:tabs>
                <w:tab w:val="left" w:pos="28"/>
                <w:tab w:val="left" w:pos="571"/>
              </w:tabs>
              <w:snapToGrid w:val="0"/>
              <w:jc w:val="both"/>
              <w:rPr>
                <w:rFonts w:ascii="Times New Roman" w:eastAsia="Times New Roman" w:hAnsi="Times New Roman"/>
                <w:lang w:eastAsia="ru-RU"/>
              </w:rPr>
            </w:pPr>
            <w:r w:rsidRPr="00B05400">
              <w:rPr>
                <w:rFonts w:ascii="Times New Roman" w:eastAsia="Times New Roman" w:hAnsi="Times New Roman"/>
                <w:lang w:eastAsia="ru-RU"/>
              </w:rPr>
              <w:t>Для организации прохода работников Подрядчика на территорию Заказчика, Подрядчик до начала работ должен предоставить список своих работников с указанием паспортных данных.</w:t>
            </w:r>
          </w:p>
          <w:p w:rsidR="00D938FB" w:rsidRPr="00B05400" w:rsidRDefault="00D938FB" w:rsidP="00D938FB">
            <w:pPr>
              <w:numPr>
                <w:ilvl w:val="1"/>
                <w:numId w:val="21"/>
              </w:numPr>
              <w:tabs>
                <w:tab w:val="left" w:pos="28"/>
                <w:tab w:val="left" w:pos="571"/>
              </w:tabs>
              <w:snapToGrid w:val="0"/>
              <w:jc w:val="both"/>
              <w:rPr>
                <w:rFonts w:ascii="Times New Roman" w:eastAsia="Times New Roman" w:hAnsi="Times New Roman"/>
                <w:lang w:eastAsia="ru-RU"/>
              </w:rPr>
            </w:pPr>
            <w:r w:rsidRPr="00B05400">
              <w:rPr>
                <w:rFonts w:ascii="Times New Roman" w:eastAsia="Times New Roman" w:hAnsi="Times New Roman"/>
                <w:lang w:eastAsia="ru-RU"/>
              </w:rPr>
              <w:t xml:space="preserve">Подрядчик до начала работ обязан оградить строительную площадку и опасные зоны работ за ее пределами в соответствии с требованиями документов по стандартизации и нормативных правовых актов. </w:t>
            </w:r>
          </w:p>
          <w:p w:rsidR="00D938FB" w:rsidRPr="00B05400" w:rsidRDefault="00D938FB" w:rsidP="00D938FB">
            <w:pPr>
              <w:numPr>
                <w:ilvl w:val="1"/>
                <w:numId w:val="21"/>
              </w:numPr>
              <w:tabs>
                <w:tab w:val="left" w:pos="28"/>
                <w:tab w:val="left" w:pos="571"/>
              </w:tabs>
              <w:snapToGrid w:val="0"/>
              <w:jc w:val="both"/>
              <w:rPr>
                <w:rFonts w:ascii="Times New Roman" w:eastAsia="Times New Roman" w:hAnsi="Times New Roman"/>
                <w:lang w:eastAsia="ru-RU"/>
              </w:rPr>
            </w:pPr>
            <w:r w:rsidRPr="00B05400">
              <w:rPr>
                <w:rFonts w:ascii="Times New Roman" w:eastAsia="Times New Roman" w:hAnsi="Times New Roman"/>
                <w:lang w:eastAsia="ru-RU"/>
              </w:rPr>
              <w:t xml:space="preserve">Обеспечить строительную площадку противопожарным инвентарем. </w:t>
            </w:r>
          </w:p>
          <w:p w:rsidR="00D938FB" w:rsidRPr="00B05400" w:rsidRDefault="00D938FB" w:rsidP="00D938FB">
            <w:pPr>
              <w:numPr>
                <w:ilvl w:val="1"/>
                <w:numId w:val="21"/>
              </w:numPr>
              <w:tabs>
                <w:tab w:val="left" w:pos="28"/>
                <w:tab w:val="left" w:pos="571"/>
              </w:tabs>
              <w:snapToGrid w:val="0"/>
              <w:jc w:val="both"/>
              <w:rPr>
                <w:rFonts w:ascii="Times New Roman" w:eastAsia="Times New Roman" w:hAnsi="Times New Roman"/>
                <w:lang w:eastAsia="ru-RU"/>
              </w:rPr>
            </w:pPr>
            <w:r w:rsidRPr="00B05400">
              <w:rPr>
                <w:rFonts w:ascii="Times New Roman" w:eastAsia="Times New Roman" w:hAnsi="Times New Roman"/>
                <w:lang w:eastAsia="ru-RU"/>
              </w:rPr>
              <w:t xml:space="preserve"> Во время проведения работ требуется обязательное присутствие на объекте ответственного руководителя работ. </w:t>
            </w:r>
          </w:p>
          <w:p w:rsidR="00D938FB" w:rsidRPr="00B05400" w:rsidRDefault="00D938FB" w:rsidP="00D938FB">
            <w:pPr>
              <w:numPr>
                <w:ilvl w:val="1"/>
                <w:numId w:val="21"/>
              </w:numPr>
              <w:tabs>
                <w:tab w:val="left" w:pos="28"/>
                <w:tab w:val="left" w:pos="571"/>
              </w:tabs>
              <w:snapToGrid w:val="0"/>
              <w:jc w:val="both"/>
              <w:rPr>
                <w:rFonts w:ascii="Times New Roman" w:eastAsia="Times New Roman" w:hAnsi="Times New Roman"/>
                <w:lang w:eastAsia="ru-RU"/>
              </w:rPr>
            </w:pPr>
            <w:r w:rsidRPr="00B05400">
              <w:rPr>
                <w:rFonts w:ascii="Times New Roman" w:eastAsia="Times New Roman" w:hAnsi="Times New Roman"/>
                <w:lang w:eastAsia="ru-RU"/>
              </w:rPr>
              <w:t xml:space="preserve">Обеспечить в ходе производства работ соблюдение правил охраны труда, технике безопасности, пожарной безопасности и требований экологии. </w:t>
            </w:r>
          </w:p>
          <w:p w:rsidR="00D938FB" w:rsidRPr="00B05400" w:rsidRDefault="00D938FB" w:rsidP="00D938FB">
            <w:pPr>
              <w:numPr>
                <w:ilvl w:val="1"/>
                <w:numId w:val="21"/>
              </w:numPr>
              <w:tabs>
                <w:tab w:val="left" w:pos="28"/>
                <w:tab w:val="left" w:pos="571"/>
              </w:tabs>
              <w:snapToGrid w:val="0"/>
              <w:jc w:val="both"/>
              <w:rPr>
                <w:rFonts w:ascii="Times New Roman" w:eastAsia="Times New Roman" w:hAnsi="Times New Roman"/>
                <w:lang w:eastAsia="ru-RU"/>
              </w:rPr>
            </w:pPr>
            <w:r w:rsidRPr="00B05400">
              <w:rPr>
                <w:rFonts w:ascii="Times New Roman" w:eastAsia="Times New Roman" w:hAnsi="Times New Roman"/>
                <w:lang w:eastAsia="ru-RU"/>
              </w:rPr>
              <w:t xml:space="preserve"> Ежедневно, после окончания работ, производить уборку на месте выполнения работ. Складирование материалов, оборудования и других грузов на территории возможно в месте, согласованном с Заказчиком.</w:t>
            </w:r>
          </w:p>
          <w:p w:rsidR="00D938FB" w:rsidRDefault="00D938FB" w:rsidP="003B1A2B">
            <w:pPr>
              <w:tabs>
                <w:tab w:val="left" w:pos="28"/>
                <w:tab w:val="left" w:pos="571"/>
              </w:tabs>
              <w:snapToGrid w:val="0"/>
              <w:ind w:left="360"/>
              <w:rPr>
                <w:rFonts w:ascii="Times New Roman" w:eastAsia="Times New Roman" w:hAnsi="Times New Roman"/>
                <w:lang w:eastAsia="ru-RU"/>
              </w:rPr>
            </w:pPr>
          </w:p>
          <w:p w:rsidR="00D938FB" w:rsidRPr="00067CA1" w:rsidRDefault="00D938FB" w:rsidP="00D938FB">
            <w:pPr>
              <w:numPr>
                <w:ilvl w:val="1"/>
                <w:numId w:val="21"/>
              </w:numPr>
              <w:tabs>
                <w:tab w:val="left" w:pos="28"/>
                <w:tab w:val="left" w:pos="571"/>
              </w:tabs>
              <w:snapToGrid w:val="0"/>
              <w:rPr>
                <w:rFonts w:ascii="Times New Roman" w:eastAsia="Times New Roman" w:hAnsi="Times New Roman"/>
                <w:lang w:eastAsia="ru-RU"/>
              </w:rPr>
            </w:pPr>
            <w:r w:rsidRPr="00067CA1">
              <w:rPr>
                <w:rFonts w:ascii="Times New Roman" w:eastAsia="Times New Roman" w:hAnsi="Times New Roman"/>
                <w:lang w:eastAsia="ru-RU"/>
              </w:rPr>
              <w:t xml:space="preserve">В случае, если Объекту или его частям в результате проведения работ будет причинен ущерб или обнаружены утраты, или повреждения имущества, Подрядчик обязан за свой счет устранить выявленные недостатки. </w:t>
            </w:r>
          </w:p>
          <w:p w:rsidR="00D938FB" w:rsidRPr="00067CA1" w:rsidRDefault="00D938FB" w:rsidP="00D938FB">
            <w:pPr>
              <w:numPr>
                <w:ilvl w:val="1"/>
                <w:numId w:val="21"/>
              </w:numPr>
              <w:tabs>
                <w:tab w:val="left" w:pos="28"/>
                <w:tab w:val="left" w:pos="571"/>
              </w:tabs>
              <w:snapToGrid w:val="0"/>
              <w:jc w:val="both"/>
              <w:rPr>
                <w:rFonts w:ascii="Times New Roman" w:eastAsia="Times New Roman" w:hAnsi="Times New Roman"/>
                <w:lang w:eastAsia="ru-RU"/>
              </w:rPr>
            </w:pPr>
            <w:r w:rsidRPr="00067CA1">
              <w:rPr>
                <w:rFonts w:ascii="Times New Roman" w:eastAsia="Times New Roman" w:hAnsi="Times New Roman"/>
                <w:lang w:eastAsia="ru-RU"/>
              </w:rPr>
              <w:t>Подрядчик не допускает и контролирует в течение всего рабочего времени в период нахождения на территории Объекта соблюдение своими сотрудниками требования о запрете употребления любых алкогольных напитков, включая слабоалкогольные, либо наркотических средств и (или) психотропных веществ, а равно появление на Объекте в состоянии алкогольного и (или) наркотического или иного токсического опьянения. Курение на территории Объекта категорически запрещено</w:t>
            </w:r>
            <w:r>
              <w:rPr>
                <w:rFonts w:ascii="Times New Roman" w:eastAsia="Times New Roman" w:hAnsi="Times New Roman"/>
                <w:lang w:eastAsia="ru-RU"/>
              </w:rPr>
              <w:t>.</w:t>
            </w:r>
          </w:p>
          <w:p w:rsidR="00D938FB" w:rsidRPr="00B05400" w:rsidRDefault="00D938FB" w:rsidP="00D938FB">
            <w:pPr>
              <w:numPr>
                <w:ilvl w:val="1"/>
                <w:numId w:val="21"/>
              </w:numPr>
              <w:tabs>
                <w:tab w:val="left" w:pos="28"/>
                <w:tab w:val="left" w:pos="571"/>
              </w:tabs>
              <w:snapToGrid w:val="0"/>
              <w:jc w:val="both"/>
              <w:rPr>
                <w:rFonts w:ascii="Times New Roman" w:eastAsia="Times New Roman" w:hAnsi="Times New Roman"/>
                <w:lang w:eastAsia="ru-RU"/>
              </w:rPr>
            </w:pPr>
            <w:r w:rsidRPr="00B05400">
              <w:rPr>
                <w:rFonts w:ascii="Times New Roman" w:eastAsia="Times New Roman" w:hAnsi="Times New Roman"/>
                <w:lang w:eastAsia="ru-RU"/>
              </w:rPr>
              <w:t xml:space="preserve"> Информировать Заказчика о каждом виде выполненных работ, обеспечить освидетельствование и промежуточную приемку скрытых работ</w:t>
            </w:r>
            <w:r>
              <w:rPr>
                <w:rFonts w:ascii="Times New Roman" w:eastAsia="Times New Roman" w:hAnsi="Times New Roman"/>
                <w:lang w:eastAsia="ru-RU"/>
              </w:rPr>
              <w:t xml:space="preserve"> непосредственно после их выполнения</w:t>
            </w:r>
            <w:r w:rsidRPr="00B05400">
              <w:rPr>
                <w:rFonts w:ascii="Times New Roman" w:eastAsia="Times New Roman" w:hAnsi="Times New Roman"/>
                <w:lang w:eastAsia="ru-RU"/>
              </w:rPr>
              <w:t>.</w:t>
            </w:r>
          </w:p>
          <w:p w:rsidR="00D938FB" w:rsidRPr="00B05400" w:rsidRDefault="00D938FB" w:rsidP="00D938FB">
            <w:pPr>
              <w:numPr>
                <w:ilvl w:val="1"/>
                <w:numId w:val="21"/>
              </w:numPr>
              <w:tabs>
                <w:tab w:val="left" w:pos="28"/>
                <w:tab w:val="left" w:pos="571"/>
              </w:tabs>
              <w:snapToGrid w:val="0"/>
              <w:jc w:val="both"/>
              <w:rPr>
                <w:rFonts w:ascii="Times New Roman" w:eastAsia="Times New Roman" w:hAnsi="Times New Roman"/>
                <w:lang w:eastAsia="ru-RU"/>
              </w:rPr>
            </w:pPr>
            <w:r w:rsidRPr="00B05400">
              <w:rPr>
                <w:rFonts w:ascii="Times New Roman" w:eastAsia="Times New Roman" w:hAnsi="Times New Roman"/>
                <w:lang w:eastAsia="ru-RU"/>
              </w:rPr>
              <w:t xml:space="preserve"> Незамедлительно поставить в известность представителя Заказчика при выявлении неучтенных дополнительных работ для оперативного принятия решений. Направить в адрес Заказчика письменное уведомление.</w:t>
            </w:r>
          </w:p>
          <w:p w:rsidR="00D938FB" w:rsidRPr="00B05400" w:rsidRDefault="00D938FB" w:rsidP="00D938FB">
            <w:pPr>
              <w:numPr>
                <w:ilvl w:val="1"/>
                <w:numId w:val="21"/>
              </w:numPr>
              <w:tabs>
                <w:tab w:val="left" w:pos="28"/>
                <w:tab w:val="left" w:pos="571"/>
              </w:tabs>
              <w:snapToGrid w:val="0"/>
              <w:jc w:val="both"/>
              <w:rPr>
                <w:rFonts w:ascii="Times New Roman" w:eastAsia="Times New Roman" w:hAnsi="Times New Roman"/>
                <w:lang w:eastAsia="ru-RU"/>
              </w:rPr>
            </w:pPr>
            <w:r w:rsidRPr="00B05400">
              <w:rPr>
                <w:rFonts w:ascii="Times New Roman" w:eastAsia="Times New Roman" w:hAnsi="Times New Roman"/>
                <w:lang w:eastAsia="ru-RU"/>
              </w:rPr>
              <w:t xml:space="preserve">Вести общий журнал работ (форма КС-6), журнал входного </w:t>
            </w:r>
            <w:r>
              <w:rPr>
                <w:rFonts w:ascii="Times New Roman" w:eastAsia="Times New Roman" w:hAnsi="Times New Roman"/>
                <w:lang w:eastAsia="ru-RU"/>
              </w:rPr>
              <w:t>контроля</w:t>
            </w:r>
            <w:r w:rsidRPr="00B05400">
              <w:rPr>
                <w:rFonts w:ascii="Times New Roman" w:eastAsia="Times New Roman" w:hAnsi="Times New Roman"/>
                <w:lang w:eastAsia="ru-RU"/>
              </w:rPr>
              <w:t>.</w:t>
            </w:r>
            <w:r>
              <w:rPr>
                <w:rFonts w:ascii="Times New Roman" w:eastAsia="Times New Roman" w:hAnsi="Times New Roman"/>
                <w:lang w:eastAsia="ru-RU"/>
              </w:rPr>
              <w:t xml:space="preserve"> Указанная документация должна находится на объекте и предъявляться Заказчику для проверки по его требованию.</w:t>
            </w:r>
          </w:p>
          <w:p w:rsidR="00D938FB" w:rsidRPr="00B05400" w:rsidRDefault="00D938FB" w:rsidP="00D938FB">
            <w:pPr>
              <w:numPr>
                <w:ilvl w:val="1"/>
                <w:numId w:val="21"/>
              </w:numPr>
              <w:tabs>
                <w:tab w:val="left" w:pos="28"/>
                <w:tab w:val="left" w:pos="571"/>
              </w:tabs>
              <w:snapToGrid w:val="0"/>
              <w:jc w:val="both"/>
              <w:rPr>
                <w:rFonts w:ascii="Times New Roman" w:eastAsia="Times New Roman" w:hAnsi="Times New Roman"/>
                <w:lang w:eastAsia="ru-RU"/>
              </w:rPr>
            </w:pPr>
            <w:r w:rsidRPr="00B05400">
              <w:rPr>
                <w:rFonts w:ascii="Times New Roman" w:eastAsia="Times New Roman" w:hAnsi="Times New Roman"/>
                <w:lang w:eastAsia="ru-RU"/>
              </w:rPr>
              <w:t xml:space="preserve">Осуществить выполнение работ в последовательности, установленной нормативами и правилами для данных видов работ. </w:t>
            </w:r>
          </w:p>
          <w:p w:rsidR="00D938FB" w:rsidRPr="00B05400" w:rsidRDefault="00D938FB" w:rsidP="00D938FB">
            <w:pPr>
              <w:numPr>
                <w:ilvl w:val="1"/>
                <w:numId w:val="21"/>
              </w:numPr>
              <w:tabs>
                <w:tab w:val="left" w:pos="28"/>
                <w:tab w:val="left" w:pos="571"/>
              </w:tabs>
              <w:snapToGrid w:val="0"/>
              <w:jc w:val="both"/>
              <w:rPr>
                <w:rFonts w:ascii="Times New Roman" w:eastAsia="Times New Roman" w:hAnsi="Times New Roman"/>
                <w:lang w:eastAsia="ru-RU"/>
              </w:rPr>
            </w:pPr>
            <w:r w:rsidRPr="00B05400">
              <w:rPr>
                <w:rFonts w:ascii="Times New Roman" w:eastAsia="Times New Roman" w:hAnsi="Times New Roman"/>
                <w:lang w:eastAsia="ru-RU"/>
              </w:rPr>
              <w:t xml:space="preserve"> Все работы должны быть выполнены в соответствии с нормами и требованиями ГОСТ, СНиП, СанПиН, ПУЭ, НПБ,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w:t>
            </w:r>
            <w:r>
              <w:rPr>
                <w:rFonts w:ascii="Times New Roman" w:eastAsia="Times New Roman" w:hAnsi="Times New Roman"/>
                <w:lang w:eastAsia="ru-RU"/>
              </w:rPr>
              <w:t>ов, эксплуатирующих организаций, действующих на дату подписания контракта.</w:t>
            </w:r>
          </w:p>
          <w:p w:rsidR="00D938FB" w:rsidRPr="00B05400" w:rsidRDefault="00D938FB" w:rsidP="00D938FB">
            <w:pPr>
              <w:numPr>
                <w:ilvl w:val="1"/>
                <w:numId w:val="21"/>
              </w:numPr>
              <w:tabs>
                <w:tab w:val="left" w:pos="28"/>
                <w:tab w:val="left" w:pos="571"/>
              </w:tabs>
              <w:snapToGrid w:val="0"/>
              <w:jc w:val="both"/>
              <w:rPr>
                <w:rFonts w:ascii="Times New Roman" w:eastAsia="Times New Roman" w:hAnsi="Times New Roman"/>
                <w:lang w:eastAsia="ru-RU"/>
              </w:rPr>
            </w:pPr>
            <w:r w:rsidRPr="00B05400">
              <w:rPr>
                <w:rFonts w:ascii="Times New Roman" w:eastAsia="Times New Roman" w:hAnsi="Times New Roman"/>
                <w:lang w:eastAsia="ru-RU"/>
              </w:rPr>
              <w:t xml:space="preserve">Материалы, применяемые при выполнении работ, должны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w:t>
            </w:r>
            <w:r w:rsidRPr="00B05400">
              <w:rPr>
                <w:rFonts w:ascii="Times New Roman" w:eastAsia="Times New Roman" w:hAnsi="Times New Roman"/>
                <w:lang w:eastAsia="ru-RU"/>
              </w:rPr>
              <w:lastRenderedPageBreak/>
              <w:t>законодательством, быть новыми (не бывшими в эксплуатации).</w:t>
            </w:r>
            <w:r>
              <w:rPr>
                <w:rFonts w:ascii="Times New Roman" w:eastAsia="Times New Roman" w:hAnsi="Times New Roman"/>
                <w:lang w:eastAsia="ru-RU"/>
              </w:rPr>
              <w:t xml:space="preserve"> </w:t>
            </w:r>
            <w:r w:rsidRPr="006D4CD4">
              <w:rPr>
                <w:rFonts w:ascii="Times New Roman" w:eastAsia="Times New Roman" w:hAnsi="Times New Roman"/>
                <w:lang w:eastAsia="ru-RU"/>
              </w:rPr>
              <w:t>При подборе материалов для работ Подрядчик обязательно согласовывает с Заказчиком качественные характеристики товаров. Закупка, доставка, приемка, разгрузка, складирование оборудования, материалов и другого имущества, необходимого для выполнения работ, осуществляется силами Подрядчика. Места складирования материалов согласовываются с Заказчиком</w:t>
            </w:r>
            <w:r>
              <w:rPr>
                <w:rFonts w:ascii="Times New Roman" w:eastAsia="Times New Roman" w:hAnsi="Times New Roman"/>
                <w:lang w:eastAsia="ru-RU"/>
              </w:rPr>
              <w:t>.</w:t>
            </w:r>
          </w:p>
          <w:p w:rsidR="00D938FB" w:rsidRPr="0028580F" w:rsidRDefault="00D938FB" w:rsidP="00D938FB">
            <w:pPr>
              <w:numPr>
                <w:ilvl w:val="1"/>
                <w:numId w:val="21"/>
              </w:numPr>
              <w:tabs>
                <w:tab w:val="left" w:pos="0"/>
                <w:tab w:val="left" w:pos="571"/>
              </w:tabs>
              <w:snapToGrid w:val="0"/>
              <w:jc w:val="both"/>
              <w:rPr>
                <w:rFonts w:ascii="Times New Roman" w:eastAsia="Times New Roman" w:hAnsi="Times New Roman"/>
                <w:lang w:eastAsia="ru-RU"/>
              </w:rPr>
            </w:pPr>
            <w:r w:rsidRPr="00B05400">
              <w:rPr>
                <w:rFonts w:ascii="Times New Roman" w:eastAsia="Times New Roman" w:hAnsi="Times New Roman"/>
                <w:lang w:eastAsia="ru-RU"/>
              </w:rPr>
              <w:t>Соблюдать при выполнении работ требования к качеству и безопасности работ, установленных действующим законодательством Российской Федерации, иными нормативными правовыми актами и методическими документами.</w:t>
            </w:r>
          </w:p>
        </w:tc>
      </w:tr>
      <w:tr w:rsidR="00D938FB" w:rsidRPr="0028580F" w:rsidTr="009C34FD">
        <w:trPr>
          <w:trHeight w:val="462"/>
        </w:trPr>
        <w:tc>
          <w:tcPr>
            <w:tcW w:w="709" w:type="dxa"/>
          </w:tcPr>
          <w:p w:rsidR="00D938FB" w:rsidRPr="0028580F" w:rsidRDefault="00D938FB" w:rsidP="003B1A2B">
            <w:pPr>
              <w:spacing w:line="276" w:lineRule="auto"/>
              <w:jc w:val="center"/>
              <w:rPr>
                <w:rFonts w:ascii="Times New Roman" w:hAnsi="Times New Roman"/>
                <w:lang w:eastAsia="zh-CN"/>
              </w:rPr>
            </w:pPr>
            <w:r w:rsidRPr="0028580F">
              <w:rPr>
                <w:rFonts w:ascii="Times New Roman" w:hAnsi="Times New Roman"/>
                <w:lang w:eastAsia="zh-CN"/>
              </w:rPr>
              <w:lastRenderedPageBreak/>
              <w:t>8.</w:t>
            </w:r>
          </w:p>
        </w:tc>
        <w:tc>
          <w:tcPr>
            <w:tcW w:w="2410" w:type="dxa"/>
          </w:tcPr>
          <w:p w:rsidR="00D938FB" w:rsidRPr="0028580F" w:rsidRDefault="00D938FB" w:rsidP="003B1A2B">
            <w:pPr>
              <w:rPr>
                <w:rFonts w:ascii="Times New Roman" w:hAnsi="Times New Roman"/>
              </w:rPr>
            </w:pPr>
            <w:r w:rsidRPr="0028580F">
              <w:rPr>
                <w:rFonts w:ascii="Times New Roman" w:hAnsi="Times New Roman"/>
              </w:rPr>
              <w:t>Гарантийные обязательства</w:t>
            </w:r>
          </w:p>
        </w:tc>
        <w:tc>
          <w:tcPr>
            <w:tcW w:w="12616" w:type="dxa"/>
          </w:tcPr>
          <w:p w:rsidR="00D938FB" w:rsidRPr="0028580F" w:rsidRDefault="00D938FB" w:rsidP="003B1A2B">
            <w:pPr>
              <w:snapToGrid w:val="0"/>
              <w:jc w:val="both"/>
              <w:rPr>
                <w:rFonts w:ascii="Times New Roman" w:hAnsi="Times New Roman"/>
                <w:lang w:eastAsia="ru-RU"/>
              </w:rPr>
            </w:pPr>
            <w:r w:rsidRPr="0028580F">
              <w:rPr>
                <w:rFonts w:ascii="Times New Roman" w:hAnsi="Times New Roman"/>
              </w:rPr>
              <w:t xml:space="preserve">Гарантийный срок на выполненные работы составляет 60 календарных месяцев с момента </w:t>
            </w:r>
            <w:r>
              <w:rPr>
                <w:rFonts w:ascii="Times New Roman" w:hAnsi="Times New Roman"/>
              </w:rPr>
              <w:t>подписания УПД в ЭДО</w:t>
            </w:r>
          </w:p>
        </w:tc>
      </w:tr>
      <w:tr w:rsidR="00D938FB" w:rsidRPr="0028580F" w:rsidTr="000C2E14">
        <w:trPr>
          <w:trHeight w:val="366"/>
        </w:trPr>
        <w:tc>
          <w:tcPr>
            <w:tcW w:w="709" w:type="dxa"/>
          </w:tcPr>
          <w:p w:rsidR="00D938FB" w:rsidRPr="0028580F" w:rsidRDefault="00D938FB" w:rsidP="003B1A2B">
            <w:pPr>
              <w:spacing w:line="276" w:lineRule="auto"/>
              <w:jc w:val="center"/>
              <w:rPr>
                <w:rFonts w:ascii="Times New Roman" w:hAnsi="Times New Roman"/>
                <w:lang w:eastAsia="zh-CN"/>
              </w:rPr>
            </w:pPr>
            <w:r>
              <w:rPr>
                <w:rFonts w:ascii="Times New Roman" w:hAnsi="Times New Roman"/>
                <w:lang w:eastAsia="zh-CN"/>
              </w:rPr>
              <w:t>9.</w:t>
            </w:r>
          </w:p>
        </w:tc>
        <w:tc>
          <w:tcPr>
            <w:tcW w:w="2410" w:type="dxa"/>
          </w:tcPr>
          <w:p w:rsidR="00D938FB" w:rsidRPr="0028580F" w:rsidRDefault="00D938FB" w:rsidP="003B1A2B">
            <w:pPr>
              <w:rPr>
                <w:rFonts w:ascii="Times New Roman" w:hAnsi="Times New Roman"/>
              </w:rPr>
            </w:pPr>
            <w:r>
              <w:rPr>
                <w:rFonts w:ascii="Times New Roman" w:hAnsi="Times New Roman"/>
              </w:rPr>
              <w:t xml:space="preserve">Приложения </w:t>
            </w:r>
          </w:p>
        </w:tc>
        <w:tc>
          <w:tcPr>
            <w:tcW w:w="12616" w:type="dxa"/>
          </w:tcPr>
          <w:p w:rsidR="00D938FB" w:rsidRPr="0028580F" w:rsidRDefault="00D938FB" w:rsidP="000C2E14">
            <w:pPr>
              <w:snapToGrid w:val="0"/>
              <w:jc w:val="both"/>
              <w:rPr>
                <w:rFonts w:ascii="Times New Roman" w:hAnsi="Times New Roman"/>
              </w:rPr>
            </w:pPr>
            <w:r>
              <w:rPr>
                <w:rFonts w:ascii="Times New Roman" w:hAnsi="Times New Roman"/>
              </w:rPr>
              <w:t>План дренажа (участок за КВЭ)</w:t>
            </w:r>
          </w:p>
        </w:tc>
      </w:tr>
    </w:tbl>
    <w:p w:rsidR="00D938FB" w:rsidRDefault="00D938FB" w:rsidP="00D938FB">
      <w:pPr>
        <w:ind w:left="-993" w:right="141"/>
      </w:pPr>
    </w:p>
    <w:p w:rsidR="00D938FB" w:rsidRDefault="00D938FB" w:rsidP="00D938FB">
      <w:pPr>
        <w:ind w:left="-993" w:right="141"/>
      </w:pPr>
    </w:p>
    <w:p w:rsidR="00D938FB" w:rsidRDefault="00D938FB" w:rsidP="00E52880">
      <w:pPr>
        <w:pStyle w:val="a7"/>
        <w:widowControl w:val="0"/>
        <w:spacing w:after="0"/>
        <w:ind w:left="644"/>
        <w:jc w:val="center"/>
        <w:rPr>
          <w:rFonts w:ascii="Times New Roman" w:hAnsi="Times New Roman"/>
          <w:b/>
          <w:sz w:val="24"/>
          <w:szCs w:val="26"/>
        </w:rPr>
      </w:pPr>
    </w:p>
    <w:p w:rsidR="00D938FB" w:rsidRPr="000437D6" w:rsidRDefault="00D938FB" w:rsidP="00E52880">
      <w:pPr>
        <w:pStyle w:val="a7"/>
        <w:widowControl w:val="0"/>
        <w:spacing w:after="0"/>
        <w:ind w:left="644"/>
        <w:jc w:val="center"/>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p w:rsidR="000C2E14" w:rsidRDefault="000C2E14" w:rsidP="000820E3">
      <w:pPr>
        <w:rPr>
          <w:rFonts w:ascii="Times New Roman" w:hAnsi="Times New Roman" w:cs="Times New Roman"/>
          <w:b/>
          <w:sz w:val="28"/>
          <w:szCs w:val="28"/>
        </w:rPr>
      </w:pPr>
    </w:p>
    <w:p w:rsidR="000C2E14" w:rsidRDefault="000C2E14" w:rsidP="000820E3">
      <w:pPr>
        <w:rPr>
          <w:rFonts w:ascii="Times New Roman" w:hAnsi="Times New Roman" w:cs="Times New Roman"/>
          <w:b/>
          <w:sz w:val="28"/>
          <w:szCs w:val="28"/>
        </w:rPr>
      </w:pPr>
    </w:p>
    <w:p w:rsidR="000C2E14" w:rsidRDefault="000C2E14" w:rsidP="000820E3">
      <w:pPr>
        <w:rPr>
          <w:rFonts w:ascii="Times New Roman" w:hAnsi="Times New Roman" w:cs="Times New Roman"/>
          <w:b/>
          <w:sz w:val="28"/>
          <w:szCs w:val="28"/>
        </w:rPr>
      </w:pPr>
    </w:p>
    <w:p w:rsidR="000C2E14" w:rsidRDefault="000C2E14" w:rsidP="000820E3">
      <w:pPr>
        <w:rPr>
          <w:rFonts w:ascii="Times New Roman" w:hAnsi="Times New Roman" w:cs="Times New Roman"/>
          <w:b/>
          <w:sz w:val="28"/>
          <w:szCs w:val="28"/>
        </w:rPr>
      </w:pPr>
    </w:p>
    <w:p w:rsidR="000C2E14" w:rsidRDefault="000C2E14" w:rsidP="000820E3">
      <w:pPr>
        <w:rPr>
          <w:rFonts w:ascii="Times New Roman" w:hAnsi="Times New Roman" w:cs="Times New Roman"/>
          <w:b/>
          <w:sz w:val="28"/>
          <w:szCs w:val="28"/>
        </w:rPr>
      </w:pPr>
    </w:p>
    <w:p w:rsidR="000C2E14" w:rsidRDefault="000C2E14" w:rsidP="000820E3">
      <w:pPr>
        <w:rPr>
          <w:rFonts w:ascii="Times New Roman" w:hAnsi="Times New Roman" w:cs="Times New Roman"/>
          <w:b/>
          <w:sz w:val="28"/>
          <w:szCs w:val="28"/>
        </w:rPr>
      </w:pPr>
    </w:p>
    <w:p w:rsidR="000C2E14" w:rsidRDefault="000C2E14" w:rsidP="000820E3">
      <w:pPr>
        <w:rPr>
          <w:rFonts w:ascii="Times New Roman" w:hAnsi="Times New Roman" w:cs="Times New Roman"/>
          <w:b/>
          <w:sz w:val="28"/>
          <w:szCs w:val="28"/>
        </w:rPr>
      </w:pPr>
    </w:p>
    <w:p w:rsidR="000C2E14" w:rsidRDefault="000C2E14" w:rsidP="000820E3">
      <w:pPr>
        <w:rPr>
          <w:rFonts w:ascii="Times New Roman" w:hAnsi="Times New Roman" w:cs="Times New Roman"/>
          <w:b/>
          <w:sz w:val="28"/>
          <w:szCs w:val="28"/>
        </w:rPr>
      </w:pPr>
    </w:p>
    <w:p w:rsidR="000C2E14" w:rsidRDefault="000C2E14" w:rsidP="000820E3">
      <w:pPr>
        <w:rPr>
          <w:rFonts w:ascii="Times New Roman" w:hAnsi="Times New Roman" w:cs="Times New Roman"/>
          <w:b/>
          <w:sz w:val="28"/>
          <w:szCs w:val="28"/>
        </w:rPr>
      </w:pPr>
    </w:p>
    <w:p w:rsidR="000C2E14" w:rsidRDefault="000C2E14" w:rsidP="000820E3">
      <w:pPr>
        <w:rPr>
          <w:rFonts w:ascii="Times New Roman" w:hAnsi="Times New Roman" w:cs="Times New Roman"/>
          <w:b/>
          <w:sz w:val="28"/>
          <w:szCs w:val="28"/>
        </w:rPr>
      </w:pPr>
    </w:p>
    <w:p w:rsidR="000C2E14" w:rsidRDefault="000C2E14" w:rsidP="000C2E14">
      <w:pPr>
        <w:jc w:val="center"/>
        <w:rPr>
          <w:rFonts w:ascii="Times New Roman" w:hAnsi="Times New Roman"/>
        </w:rPr>
      </w:pPr>
      <w:r>
        <w:rPr>
          <w:rFonts w:ascii="Times New Roman" w:hAnsi="Times New Roman"/>
        </w:rPr>
        <w:t>План дренажа (участок за КВЭ)</w:t>
      </w:r>
    </w:p>
    <w:p w:rsidR="000C2E14" w:rsidRDefault="000C2E14" w:rsidP="000C2E14">
      <w:pPr>
        <w:jc w:val="center"/>
        <w:rPr>
          <w:rFonts w:ascii="Times New Roman" w:hAnsi="Times New Roman" w:cs="Times New Roman"/>
          <w:b/>
          <w:sz w:val="28"/>
          <w:szCs w:val="28"/>
        </w:rPr>
      </w:pPr>
      <w:r>
        <w:rPr>
          <w:noProof/>
          <w:lang w:eastAsia="ru-RU"/>
        </w:rPr>
        <w:drawing>
          <wp:inline distT="0" distB="0" distL="0" distR="0" wp14:anchorId="29BCFD66" wp14:editId="01077DDC">
            <wp:extent cx="8234251" cy="58870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234662" cy="5887379"/>
                    </a:xfrm>
                    <a:prstGeom prst="rect">
                      <a:avLst/>
                    </a:prstGeom>
                  </pic:spPr>
                </pic:pic>
              </a:graphicData>
            </a:graphic>
          </wp:inline>
        </w:drawing>
      </w:r>
    </w:p>
    <w:sectPr w:rsidR="000C2E14" w:rsidSect="00D938FB">
      <w:headerReference w:type="first" r:id="rId19"/>
      <w:footerReference w:type="first" r:id="rId20"/>
      <w:pgSz w:w="16838" w:h="11906" w:orient="landscape"/>
      <w:pgMar w:top="426" w:right="538" w:bottom="424"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C4C" w:rsidRDefault="00735C4C">
      <w:pPr>
        <w:spacing w:after="0" w:line="240" w:lineRule="auto"/>
      </w:pPr>
      <w:r>
        <w:separator/>
      </w:r>
    </w:p>
  </w:endnote>
  <w:endnote w:type="continuationSeparator" w:id="0">
    <w:p w:rsidR="00735C4C" w:rsidRDefault="0073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04F00" w:rsidRDefault="00604F00">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604F00">
    <w:pPr>
      <w:pStyle w:val="ab"/>
      <w:jc w:val="right"/>
    </w:pPr>
    <w:r>
      <w:rPr>
        <w:noProof/>
        <w:lang w:eastAsia="ru-RU"/>
      </w:rPr>
      <w:drawing>
        <wp:inline distT="0" distB="0" distL="0" distR="0">
          <wp:extent cx="1085850" cy="352425"/>
          <wp:effectExtent l="0" t="0" r="0" b="9525"/>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04F00">
          <w:rPr>
            <w:noProof/>
          </w:rPr>
          <w:t>5</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604F00">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604F00">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604F00">
    <w:pPr>
      <w:pStyle w:val="ab"/>
      <w:jc w:val="right"/>
    </w:pPr>
    <w:sdt>
      <w:sdtPr>
        <w:id w:val="-65961659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C4C" w:rsidRDefault="00735C4C">
      <w:pPr>
        <w:spacing w:after="0" w:line="240" w:lineRule="auto"/>
      </w:pPr>
      <w:r>
        <w:separator/>
      </w:r>
    </w:p>
  </w:footnote>
  <w:footnote w:type="continuationSeparator" w:id="0">
    <w:p w:rsidR="00735C4C" w:rsidRDefault="00735C4C">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04F00" w:rsidRDefault="00604F00">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04F00" w:rsidRDefault="00604F00">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04F00" w:rsidRDefault="00604F00">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A417AC"/>
    <w:multiLevelType w:val="multilevel"/>
    <w:tmpl w:val="A544AC48"/>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91173E0"/>
    <w:multiLevelType w:val="multilevel"/>
    <w:tmpl w:val="338A853E"/>
    <w:lvl w:ilvl="0">
      <w:start w:val="1"/>
      <w:numFmt w:val="decimal"/>
      <w:suff w:val="nothing"/>
      <w:lvlText w:val="%1."/>
      <w:lvlJc w:val="left"/>
      <w:pPr>
        <w:ind w:left="284" w:firstLine="0"/>
      </w:pPr>
      <w:rPr>
        <w:rFonts w:cs="Times New Roman" w:hint="default"/>
      </w:rPr>
    </w:lvl>
    <w:lvl w:ilvl="1">
      <w:start w:val="1"/>
      <w:numFmt w:val="decimal"/>
      <w:isLgl/>
      <w:lvlText w:val="%1.%2."/>
      <w:lvlJc w:val="left"/>
      <w:pPr>
        <w:ind w:left="5257"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5"/>
  </w:num>
  <w:num w:numId="6">
    <w:abstractNumId w:val="11"/>
  </w:num>
  <w:num w:numId="7">
    <w:abstractNumId w:val="2"/>
  </w:num>
  <w:num w:numId="8">
    <w:abstractNumId w:val="18"/>
  </w:num>
  <w:num w:numId="9">
    <w:abstractNumId w:val="1"/>
  </w:num>
  <w:num w:numId="10">
    <w:abstractNumId w:val="17"/>
  </w:num>
  <w:num w:numId="11">
    <w:abstractNumId w:val="20"/>
  </w:num>
  <w:num w:numId="12">
    <w:abstractNumId w:val="9"/>
  </w:num>
  <w:num w:numId="13">
    <w:abstractNumId w:val="4"/>
  </w:num>
  <w:num w:numId="14">
    <w:abstractNumId w:val="8"/>
  </w:num>
  <w:num w:numId="15">
    <w:abstractNumId w:val="19"/>
  </w:num>
  <w:num w:numId="16">
    <w:abstractNumId w:val="13"/>
  </w:num>
  <w:num w:numId="17">
    <w:abstractNumId w:val="7"/>
  </w:num>
  <w:num w:numId="18">
    <w:abstractNumId w:val="6"/>
  </w:num>
  <w:num w:numId="19">
    <w:abstractNumId w:val="16"/>
  </w:num>
  <w:num w:numId="20">
    <w:abstractNumId w:val="14"/>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C2E14"/>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1F75B9"/>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49B3"/>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28A2"/>
    <w:rsid w:val="003747A7"/>
    <w:rsid w:val="00381F8E"/>
    <w:rsid w:val="00391C92"/>
    <w:rsid w:val="0039429B"/>
    <w:rsid w:val="003A2348"/>
    <w:rsid w:val="003A2BFE"/>
    <w:rsid w:val="003B2AA7"/>
    <w:rsid w:val="003B56D0"/>
    <w:rsid w:val="003B57CB"/>
    <w:rsid w:val="003C02B9"/>
    <w:rsid w:val="003C6250"/>
    <w:rsid w:val="003D1995"/>
    <w:rsid w:val="003D4C65"/>
    <w:rsid w:val="003E0EB5"/>
    <w:rsid w:val="003E356D"/>
    <w:rsid w:val="003E60F6"/>
    <w:rsid w:val="003F0AA1"/>
    <w:rsid w:val="00402525"/>
    <w:rsid w:val="0040341B"/>
    <w:rsid w:val="00406050"/>
    <w:rsid w:val="00411307"/>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049"/>
    <w:rsid w:val="00560247"/>
    <w:rsid w:val="0057245F"/>
    <w:rsid w:val="00577D46"/>
    <w:rsid w:val="00582162"/>
    <w:rsid w:val="00583FE8"/>
    <w:rsid w:val="00585F05"/>
    <w:rsid w:val="00592AB6"/>
    <w:rsid w:val="00593990"/>
    <w:rsid w:val="005948C3"/>
    <w:rsid w:val="005970E0"/>
    <w:rsid w:val="005A566A"/>
    <w:rsid w:val="005B1AF4"/>
    <w:rsid w:val="005B710E"/>
    <w:rsid w:val="005F153F"/>
    <w:rsid w:val="00603DF0"/>
    <w:rsid w:val="00604F0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5F6A"/>
    <w:rsid w:val="006E6F65"/>
    <w:rsid w:val="006F556E"/>
    <w:rsid w:val="0071128E"/>
    <w:rsid w:val="00733DFE"/>
    <w:rsid w:val="00735AB0"/>
    <w:rsid w:val="00735C4C"/>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1746"/>
    <w:rsid w:val="00893080"/>
    <w:rsid w:val="0089339B"/>
    <w:rsid w:val="00894C5B"/>
    <w:rsid w:val="008A7058"/>
    <w:rsid w:val="008A77E7"/>
    <w:rsid w:val="008B0A94"/>
    <w:rsid w:val="008B64C5"/>
    <w:rsid w:val="008C30CE"/>
    <w:rsid w:val="008C7CC3"/>
    <w:rsid w:val="008D36C2"/>
    <w:rsid w:val="008E65F0"/>
    <w:rsid w:val="008F273B"/>
    <w:rsid w:val="008F3B0B"/>
    <w:rsid w:val="008F4DD1"/>
    <w:rsid w:val="009038AD"/>
    <w:rsid w:val="0091306B"/>
    <w:rsid w:val="00924D15"/>
    <w:rsid w:val="00930289"/>
    <w:rsid w:val="00942FAD"/>
    <w:rsid w:val="00964265"/>
    <w:rsid w:val="00971FDB"/>
    <w:rsid w:val="009765E0"/>
    <w:rsid w:val="009824A9"/>
    <w:rsid w:val="00982B41"/>
    <w:rsid w:val="009840D8"/>
    <w:rsid w:val="00991266"/>
    <w:rsid w:val="009938B0"/>
    <w:rsid w:val="009A0334"/>
    <w:rsid w:val="009A2C92"/>
    <w:rsid w:val="009B40C9"/>
    <w:rsid w:val="009C34FD"/>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0FA2"/>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52D6"/>
    <w:rsid w:val="00AF7E0D"/>
    <w:rsid w:val="00B0383F"/>
    <w:rsid w:val="00B12027"/>
    <w:rsid w:val="00B21BD0"/>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0DF3"/>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0E71"/>
    <w:rsid w:val="00D2444F"/>
    <w:rsid w:val="00D3148D"/>
    <w:rsid w:val="00D31887"/>
    <w:rsid w:val="00D3448D"/>
    <w:rsid w:val="00D4075D"/>
    <w:rsid w:val="00D61F3D"/>
    <w:rsid w:val="00D75216"/>
    <w:rsid w:val="00D75A72"/>
    <w:rsid w:val="00D811F2"/>
    <w:rsid w:val="00D93803"/>
    <w:rsid w:val="00D938FB"/>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3616"/>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E6466"/>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27">
    <w:name w:val="Сетка таблицы27"/>
    <w:basedOn w:val="a2"/>
    <w:next w:val="ad"/>
    <w:uiPriority w:val="59"/>
    <w:rsid w:val="00D938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91266-3342-40C9-8857-2E0FE5CD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2012</Words>
  <Characters>11471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2024-04-24T07:58:00Z</dcterms:created>
  <dcterms:modified xsi:type="dcterms:W3CDTF">2024-04-24T07:58:00Z</dcterms:modified>
</cp:coreProperties>
</file>